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3CB" w:rsidRDefault="00F543C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543CB" w:rsidRDefault="00F543CB">
      <w:pPr>
        <w:pStyle w:val="ConsPlusNormal"/>
        <w:jc w:val="both"/>
        <w:outlineLvl w:val="0"/>
      </w:pPr>
    </w:p>
    <w:p w:rsidR="00F543CB" w:rsidRDefault="00F543CB">
      <w:pPr>
        <w:pStyle w:val="ConsPlusTitle"/>
        <w:jc w:val="center"/>
        <w:outlineLvl w:val="0"/>
      </w:pPr>
      <w:r>
        <w:t>ПРАВИТЕЛЬСТВО ПЕРМСКОГО КРАЯ</w:t>
      </w:r>
    </w:p>
    <w:p w:rsidR="00F543CB" w:rsidRDefault="00F543CB">
      <w:pPr>
        <w:pStyle w:val="ConsPlusTitle"/>
        <w:jc w:val="both"/>
      </w:pPr>
    </w:p>
    <w:p w:rsidR="00F543CB" w:rsidRDefault="00F543CB">
      <w:pPr>
        <w:pStyle w:val="ConsPlusTitle"/>
        <w:jc w:val="center"/>
      </w:pPr>
      <w:r>
        <w:t>ПОСТАНОВЛЕНИЕ</w:t>
      </w:r>
    </w:p>
    <w:p w:rsidR="00F543CB" w:rsidRDefault="00F543CB">
      <w:pPr>
        <w:pStyle w:val="ConsPlusTitle"/>
        <w:jc w:val="center"/>
      </w:pPr>
      <w:r>
        <w:t>от 2 ноября 2021 г. N 848-п</w:t>
      </w:r>
    </w:p>
    <w:p w:rsidR="00F543CB" w:rsidRDefault="00F543CB">
      <w:pPr>
        <w:pStyle w:val="ConsPlusTitle"/>
        <w:jc w:val="both"/>
      </w:pPr>
    </w:p>
    <w:p w:rsidR="00F543CB" w:rsidRDefault="00F543CB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F543CB" w:rsidRDefault="00F543CB">
      <w:pPr>
        <w:pStyle w:val="ConsPlusTitle"/>
        <w:jc w:val="center"/>
      </w:pPr>
      <w:r>
        <w:t>СУБСИДИИ ИЗ БЮДЖЕТА ПЕРМСКОГО КРАЯ НЕКОММЕРЧЕСКИМ</w:t>
      </w:r>
    </w:p>
    <w:p w:rsidR="00F543CB" w:rsidRDefault="00F543CB">
      <w:pPr>
        <w:pStyle w:val="ConsPlusTitle"/>
        <w:jc w:val="center"/>
      </w:pPr>
      <w:r>
        <w:t>ОРГАНИЗАЦИЯМ, НЕ ЯВЛЯЮЩИМСЯ ГОСУДАРСТВЕННЫМИ</w:t>
      </w:r>
    </w:p>
    <w:p w:rsidR="00F543CB" w:rsidRDefault="00F543CB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F543CB" w:rsidRDefault="00F543CB">
      <w:pPr>
        <w:pStyle w:val="ConsPlusTitle"/>
        <w:jc w:val="center"/>
      </w:pPr>
      <w:r>
        <w:t>ДЕЯТЕЛЬНОСТИ В ЦЕЛЯХ СОЗДАНИЯ УСЛОВИЙ ДЛЯ ВСЕСТОРОННЕГО</w:t>
      </w:r>
    </w:p>
    <w:p w:rsidR="00F543CB" w:rsidRDefault="00F543CB">
      <w:pPr>
        <w:pStyle w:val="ConsPlusTitle"/>
        <w:jc w:val="center"/>
      </w:pPr>
      <w:r>
        <w:t>РАЗВИТИЯ И РЕАЛИЗАЦИИ ПОТЕНЦИАЛА МОЛОДЕЖИ, ЗАЩИТЫ ПРАВ</w:t>
      </w:r>
    </w:p>
    <w:p w:rsidR="00F543CB" w:rsidRDefault="00F543CB">
      <w:pPr>
        <w:pStyle w:val="ConsPlusTitle"/>
        <w:jc w:val="center"/>
      </w:pPr>
      <w:r>
        <w:t>И ЗАКОННЫХ ИНТЕРЕСОВ, ОКАЗАНИЯ ПОДДЕРЖКИ ОТДЕЛЬНЫМ</w:t>
      </w:r>
    </w:p>
    <w:p w:rsidR="00F543CB" w:rsidRDefault="00F543CB">
      <w:pPr>
        <w:pStyle w:val="ConsPlusTitle"/>
        <w:jc w:val="center"/>
      </w:pPr>
      <w:r>
        <w:t>КАТЕГОРИЯМ ГРАЖДАН, ПРОЖИВАЮЩИХ НА ТЕРРИТОРИИ ПЕРМСКОГО КРАЯ</w:t>
      </w:r>
    </w:p>
    <w:p w:rsidR="00F543CB" w:rsidRDefault="00F543C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543C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3CB" w:rsidRDefault="00F543C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3CB" w:rsidRDefault="00F543C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43CB" w:rsidRDefault="00F543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43CB" w:rsidRDefault="00F543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01.06.2022 N 458-п)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3CB" w:rsidRDefault="00F543CB">
            <w:pPr>
              <w:pStyle w:val="ConsPlusNormal"/>
            </w:pPr>
          </w:p>
        </w:tc>
      </w:tr>
    </w:tbl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7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Пермского края от 07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F543CB" w:rsidRDefault="00F543CB">
      <w:pPr>
        <w:pStyle w:val="ConsPlusNormal"/>
        <w:spacing w:before="20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 января 2019 г. N 40-п "Об утверждении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03 октября 2013 г. N 1326-п";</w:t>
      </w:r>
    </w:p>
    <w:p w:rsidR="00F543CB" w:rsidRDefault="00F543CB">
      <w:pPr>
        <w:pStyle w:val="ConsPlusNormal"/>
        <w:spacing w:before="20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 марта 2020 г. N 132-п "О внесении изменений в отдельные постановления Правительства Пермского края в сфере предоставления субсидии из бюджета Пермского края некоммерческим организациям, не являющимся государственными (муниципальными) учреждениями".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4. Контроль за исполнением постановления возложить на руководителя Администрации губернатора Пермского края.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right"/>
      </w:pPr>
      <w:r>
        <w:t>Губернатор Пермского края</w:t>
      </w:r>
    </w:p>
    <w:p w:rsidR="00F543CB" w:rsidRDefault="00F543CB">
      <w:pPr>
        <w:pStyle w:val="ConsPlusNormal"/>
        <w:jc w:val="right"/>
      </w:pPr>
      <w:r>
        <w:t>Д.Н.МАХОНИН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right"/>
        <w:outlineLvl w:val="0"/>
      </w:pPr>
      <w:r>
        <w:t>УТВЕРЖДЕН</w:t>
      </w:r>
    </w:p>
    <w:p w:rsidR="00F543CB" w:rsidRDefault="00F543CB">
      <w:pPr>
        <w:pStyle w:val="ConsPlusNormal"/>
        <w:jc w:val="right"/>
      </w:pPr>
      <w:r>
        <w:t>постановлением</w:t>
      </w:r>
    </w:p>
    <w:p w:rsidR="00F543CB" w:rsidRDefault="00F543CB">
      <w:pPr>
        <w:pStyle w:val="ConsPlusNormal"/>
        <w:jc w:val="right"/>
      </w:pPr>
      <w:r>
        <w:t>Правительства</w:t>
      </w:r>
    </w:p>
    <w:p w:rsidR="00F543CB" w:rsidRDefault="00F543CB">
      <w:pPr>
        <w:pStyle w:val="ConsPlusNormal"/>
        <w:jc w:val="right"/>
      </w:pPr>
      <w:r>
        <w:t>Пермского края</w:t>
      </w:r>
    </w:p>
    <w:p w:rsidR="00F543CB" w:rsidRDefault="00F543CB">
      <w:pPr>
        <w:pStyle w:val="ConsPlusNormal"/>
        <w:jc w:val="right"/>
      </w:pPr>
      <w:r>
        <w:t>от 02.11.2021 N 848-п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Title"/>
        <w:jc w:val="center"/>
      </w:pPr>
      <w:bookmarkStart w:id="0" w:name="P39"/>
      <w:bookmarkEnd w:id="0"/>
      <w:r>
        <w:t>ПОРЯДОК</w:t>
      </w:r>
    </w:p>
    <w:p w:rsidR="00F543CB" w:rsidRDefault="00F543CB">
      <w:pPr>
        <w:pStyle w:val="ConsPlusTitle"/>
        <w:jc w:val="center"/>
      </w:pPr>
      <w:r>
        <w:t>ОПРЕДЕЛЕНИЯ ОБЪЕМА И ПРЕДОСТАВЛЕНИЯ СУБСИДИИ ИЗ БЮДЖЕТА</w:t>
      </w:r>
    </w:p>
    <w:p w:rsidR="00F543CB" w:rsidRDefault="00F543CB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F543CB" w:rsidRDefault="00F543CB">
      <w:pPr>
        <w:pStyle w:val="ConsPlusTitle"/>
        <w:jc w:val="center"/>
      </w:pPr>
      <w:r>
        <w:t>ГОСУДАРСТВЕННЫМИ (МУНИЦИПАЛЬНЫМИ) УЧРЕЖДЕНИЯМИ,</w:t>
      </w:r>
    </w:p>
    <w:p w:rsidR="00F543CB" w:rsidRDefault="00F543CB">
      <w:pPr>
        <w:pStyle w:val="ConsPlusTitle"/>
        <w:jc w:val="center"/>
      </w:pPr>
      <w:r>
        <w:t>НА ОСУЩЕСТВЛЕНИЕ УСТАВНОЙ ДЕЯТЕЛЬНОСТИ В ЦЕЛЯХ СОЗДАНИЯ</w:t>
      </w:r>
    </w:p>
    <w:p w:rsidR="00F543CB" w:rsidRDefault="00F543CB">
      <w:pPr>
        <w:pStyle w:val="ConsPlusTitle"/>
        <w:jc w:val="center"/>
      </w:pPr>
      <w:r>
        <w:t>УСЛОВИЙ ДЛЯ ВСЕСТОРОННЕГО РАЗВИТИЯ И РЕАЛИЗАЦИИ ПОТЕНЦИАЛА</w:t>
      </w:r>
    </w:p>
    <w:p w:rsidR="00F543CB" w:rsidRDefault="00F543CB">
      <w:pPr>
        <w:pStyle w:val="ConsPlusTitle"/>
        <w:jc w:val="center"/>
      </w:pPr>
      <w:r>
        <w:t>МОЛОДЕЖИ, ЗАЩИТЫ ПРАВ И ЗАКОННЫХ ИНТЕРЕСОВ, ОКАЗАНИЯ</w:t>
      </w:r>
    </w:p>
    <w:p w:rsidR="00F543CB" w:rsidRDefault="00F543CB">
      <w:pPr>
        <w:pStyle w:val="ConsPlusTitle"/>
        <w:jc w:val="center"/>
      </w:pPr>
      <w:r>
        <w:t>ПОДДЕРЖКИ ОТДЕЛЬНЫМ КАТЕГОРИЯМ ГРАЖДАН, ПРОЖИВАЮЩИХ</w:t>
      </w:r>
    </w:p>
    <w:p w:rsidR="00F543CB" w:rsidRDefault="00F543CB">
      <w:pPr>
        <w:pStyle w:val="ConsPlusTitle"/>
        <w:jc w:val="center"/>
      </w:pPr>
      <w:r>
        <w:t>НА ТЕРРИТОРИИ ПЕРМСКОГО КРАЯ</w:t>
      </w:r>
    </w:p>
    <w:p w:rsidR="00F543CB" w:rsidRDefault="00F543C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543C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3CB" w:rsidRDefault="00F543C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3CB" w:rsidRDefault="00F543C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43CB" w:rsidRDefault="00F543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43CB" w:rsidRDefault="00F543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01.06.2022 N 458-п)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3CB" w:rsidRDefault="00F543CB">
            <w:pPr>
              <w:pStyle w:val="ConsPlusNormal"/>
            </w:pPr>
          </w:p>
        </w:tc>
      </w:tr>
    </w:tbl>
    <w:p w:rsidR="00F543CB" w:rsidRDefault="00F543CB">
      <w:pPr>
        <w:pStyle w:val="ConsPlusNormal"/>
        <w:jc w:val="both"/>
      </w:pPr>
    </w:p>
    <w:p w:rsidR="00F543CB" w:rsidRDefault="00F543CB">
      <w:pPr>
        <w:pStyle w:val="ConsPlusTitle"/>
        <w:jc w:val="center"/>
        <w:outlineLvl w:val="1"/>
      </w:pPr>
      <w:r>
        <w:t>I. Общие положения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субсидии из бюджета Пермского края социально ориентированным некоммерческим организациям, не являющимся государственными (муниципальными) учреждениями, зарегистрированным и осуществляющим свою деятельность на территории Пермского края,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соответственно - некоммерческая организация, субсидия), порядок отбора некоммерческих организаций, а также порядок предоставления отчетности, осуществления контроля (мониторинга) и возврата субсидии.</w:t>
      </w:r>
    </w:p>
    <w:p w:rsidR="00F543CB" w:rsidRDefault="00F543CB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1.2. Понятия, используемые в настоящем Порядке, применяются в значениях, предусмотренных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12 января 1995 г. N 5-ФЗ "О ветеранах",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</w:t>
      </w:r>
      <w:hyperlink r:id="rId16">
        <w:r>
          <w:rPr>
            <w:color w:val="0000FF"/>
          </w:rPr>
          <w:t>Законом</w:t>
        </w:r>
      </w:hyperlink>
      <w:r>
        <w:t xml:space="preserve"> Пермского края от 12 сентября 2011 г. N 806-ПК "О мерах социальной поддержки детей защитников Отечества, погибших в годы Великой Отечественной войны", </w:t>
      </w:r>
      <w:hyperlink r:id="rId17">
        <w:r>
          <w:rPr>
            <w:color w:val="0000FF"/>
          </w:rPr>
          <w:t>Законом</w:t>
        </w:r>
      </w:hyperlink>
      <w: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" w:name="P56"/>
      <w:bookmarkEnd w:id="1"/>
      <w:r>
        <w:t>1.3. Целями предоставления субсидии некоммерческим организациям являются: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1.3.1. защита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1.3.2. оказание поддержки семьям, женщинам и их несовершеннолетним детям, проживающим на территории Пермского края;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1.3.3. защита прав ребенка, укрепление авторитета роли семьи, упрочение социального статуса детства в обществе;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1.3.4. создание условий для всестороннего развития и реализации потенциала молодежи.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1.4.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</w:t>
      </w:r>
      <w:r>
        <w:lastRenderedPageBreak/>
        <w:t>плановый период, является Администрация губернатора Пермского края (далее - Администрация).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1.5. Субсидия предоставляется некоммерческим организациям на безвозмездной и безвозвратной основе в пределах бюджетных ассигнований, предусмотренных в бюджете Пермского края на соответствующий финансовый год,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по результатам отбора заявок на предоставление субсидии (далее - отбор), проводимого в соответствии с </w:t>
      </w:r>
      <w:hyperlink w:anchor="P65">
        <w:r>
          <w:rPr>
            <w:color w:val="0000FF"/>
          </w:rPr>
          <w:t>разделом II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1.6. 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при формировании проекта закона Пермского края о бюджете Пермского края на очередной финансовый год и плановый период (проекта закона Пермского края о внесении изменений в закон Пермского края о бюджете Пермского края на очередной финансовый год и плановый период).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Title"/>
        <w:jc w:val="center"/>
        <w:outlineLvl w:val="1"/>
      </w:pPr>
      <w:bookmarkStart w:id="2" w:name="P65"/>
      <w:bookmarkEnd w:id="2"/>
      <w:r>
        <w:t>II. Порядок проведения отбора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>2.1. Способом проведения отбора является запрос предложений, который проводится на 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2.2. Уполномоченным органом на организацию и проведение отбора является Администрация.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2.3. Администрация ежегодно, до 15 декабря года, предшествующего году предоставления субсидии, размещает на едином портале и официальном сайте Администрации в информационно-телекоммуникационной сети "Интернет" по адресу: https://admin.permkrai.ru (далее - официальный сайт Администрации) объявление о проведении отбора, в котором указываются: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3" w:name="P70"/>
      <w:bookmarkEnd w:id="3"/>
      <w:r>
        <w:t>2.3.1. дата окончания подачи заявок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- заявка), участниками отбора, которая не может быть ранее 30-го календарного дня, следующего за днем размещения объявления о проведении отбора;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2.3.2. наименование, место нахождения, почтовый адрес, адрес электронный почты Администрации;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2.3.3. результаты предоставления субсидии в соответствии с </w:t>
      </w:r>
      <w:hyperlink w:anchor="P179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2.3.4. требования к участникам отбора (в соответствии с </w:t>
      </w:r>
      <w:hyperlink w:anchor="P83">
        <w:r>
          <w:rPr>
            <w:color w:val="0000FF"/>
          </w:rPr>
          <w:t>пунктом 2.4</w:t>
        </w:r>
      </w:hyperlink>
      <w: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2.3.5. порядок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94">
        <w:r>
          <w:rPr>
            <w:color w:val="0000FF"/>
          </w:rPr>
          <w:t>пунктами 2.5</w:t>
        </w:r>
      </w:hyperlink>
      <w:r>
        <w:t>-</w:t>
      </w:r>
      <w:hyperlink w:anchor="P110">
        <w:r>
          <w:rPr>
            <w:color w:val="0000FF"/>
          </w:rPr>
          <w:t>2.8</w:t>
        </w:r>
      </w:hyperlink>
      <w:r>
        <w:t xml:space="preserve"> настоящего Порядка);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2.3.6. порядок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111">
        <w:r>
          <w:rPr>
            <w:color w:val="0000FF"/>
          </w:rPr>
          <w:t>пунктами 2.9</w:t>
        </w:r>
      </w:hyperlink>
      <w:r>
        <w:t xml:space="preserve">, </w:t>
      </w:r>
      <w:hyperlink w:anchor="P113">
        <w:r>
          <w:rPr>
            <w:color w:val="0000FF"/>
          </w:rPr>
          <w:t>2.10</w:t>
        </w:r>
      </w:hyperlink>
      <w:r>
        <w:t xml:space="preserve"> настоящего Порядка);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2.3.7. правила рассмотрения и оценки заявок участников отбора (в соответствии с </w:t>
      </w:r>
      <w:hyperlink w:anchor="P116">
        <w:r>
          <w:rPr>
            <w:color w:val="0000FF"/>
          </w:rPr>
          <w:t>пунктами 2.12</w:t>
        </w:r>
      </w:hyperlink>
      <w:r>
        <w:t>-</w:t>
      </w:r>
      <w:hyperlink w:anchor="P146">
        <w:r>
          <w:rPr>
            <w:color w:val="0000FF"/>
          </w:rPr>
          <w:t>2.25</w:t>
        </w:r>
      </w:hyperlink>
      <w:r>
        <w:t xml:space="preserve"> настоящего Порядка);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2.3.8. порядок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114">
        <w:r>
          <w:rPr>
            <w:color w:val="0000FF"/>
          </w:rPr>
          <w:t>пунктом 2.11</w:t>
        </w:r>
      </w:hyperlink>
      <w:r>
        <w:t xml:space="preserve"> настоящего Порядка);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2.3.9. срок,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</w:t>
      </w:r>
      <w:r>
        <w:lastRenderedPageBreak/>
        <w:t xml:space="preserve">Соглашение), и условия признания получателя субсидии уклонившимся от заключения Соглашения (в соответствии с </w:t>
      </w:r>
      <w:hyperlink w:anchor="P204">
        <w:r>
          <w:rPr>
            <w:color w:val="0000FF"/>
          </w:rPr>
          <w:t>пунктом 3.5</w:t>
        </w:r>
      </w:hyperlink>
      <w:r>
        <w:t xml:space="preserve"> настоящего Порядка);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2.3.10. даты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субсидии).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2.3(1). Администрация вправе провести дополнительный отбор некоммерческих организаций в текущем финансовом году (далее - дополнительный отбор) при увеличении бюджетных ассигнований в бюджете Пермского края на соответствующий финансовый год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Администрация вправе провести дополнительный отбор некоммерческих организаций по направлению, в котором конкурс признан несостоявшимся в соответствии с условием, указанным в </w:t>
      </w:r>
      <w:hyperlink w:anchor="P151">
        <w:r>
          <w:rPr>
            <w:color w:val="0000FF"/>
          </w:rPr>
          <w:t>абзаце шестом пункта 2.25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jc w:val="both"/>
      </w:pPr>
      <w:r>
        <w:t xml:space="preserve">(п. 2.3(1)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4" w:name="P83"/>
      <w:bookmarkEnd w:id="4"/>
      <w:r>
        <w:t>2.4. К участникам отбора устанавливаются следующие требования: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2.4.1. по состоянию на первое число месяца, предшествующего месяцу, в котором осуществляется проведение отбора: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2.4.1.1.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2.4.1.2. должна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2.4.1.3. участник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должна быть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2.4.1.4. участник отбора не должен получать средства из бюджета Пермского края в соответствии с иными правовыми актами на цели, предусмотренные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2.4.1.5. 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2.4.1.6.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2.4.2. продолжительность деятельности участника отбора на территории Пермского края составляет не менее одного года с даты ее государственной регистрации в качестве юридического лица;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2.4.3. основная деятельность участника отбора в соответствии с учредительными документами соответствует целям, предусмотренным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2.4.4. участник отбора должен иметь опыт ведения деятельности, соответствующей целям, предусмотренным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5" w:name="P94"/>
      <w:bookmarkEnd w:id="5"/>
      <w:r>
        <w:lastRenderedPageBreak/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70">
        <w:r>
          <w:rPr>
            <w:color w:val="0000FF"/>
          </w:rPr>
          <w:t>пунктом 2.3.1</w:t>
        </w:r>
      </w:hyperlink>
      <w:r>
        <w:t xml:space="preserve"> настоящего Порядка, участники отбора представляют в Администрацию на бумажном носителе </w:t>
      </w:r>
      <w:hyperlink w:anchor="P341">
        <w:r>
          <w:rPr>
            <w:color w:val="0000FF"/>
          </w:rPr>
          <w:t>заявку</w:t>
        </w:r>
      </w:hyperlink>
      <w:r>
        <w:t xml:space="preserve"> по форме согласно приложению 1 к настоящему Порядку с приложением: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6" w:name="P95"/>
      <w:bookmarkEnd w:id="6"/>
      <w:r>
        <w:t>2.5.1. копии устава участника отбора;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7" w:name="P96"/>
      <w:bookmarkEnd w:id="7"/>
      <w:r>
        <w:t>2.5.2. документа, подтверждающего отсутствие у участника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предшествующего месяцу, в котором осуществляется проведение отбора;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8" w:name="P97"/>
      <w:bookmarkEnd w:id="8"/>
      <w:r>
        <w:t>2.5.3. выписки из Единого государственного реестра юридических лиц или сведений о юридическом лице, полученных с официального сайта Федеральной налоговой службы в информационно-телекоммуникационной сети "Интернет" не ранее чем за 1 месяц до даты подачи заявки;</w:t>
      </w:r>
    </w:p>
    <w:p w:rsidR="00F543CB" w:rsidRDefault="00F543CB">
      <w:pPr>
        <w:pStyle w:val="ConsPlusNormal"/>
        <w:jc w:val="both"/>
      </w:pPr>
      <w:r>
        <w:t xml:space="preserve">(п. 2.5.3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9" w:name="P99"/>
      <w:bookmarkEnd w:id="9"/>
      <w:r>
        <w:t xml:space="preserve">2.5.4. справки, подтверждающей соответствие участника отбора требованиям, установленным </w:t>
      </w:r>
      <w:hyperlink w:anchor="P83">
        <w:r>
          <w:rPr>
            <w:color w:val="0000FF"/>
          </w:rPr>
          <w:t>пунктом 2.4</w:t>
        </w:r>
      </w:hyperlink>
      <w:r>
        <w:t xml:space="preserve"> настоящего Порядка, по состоянию на первое число месяца, в котором осуществляется проведение отбора, подписанной руководителем или уполномоченным лицом (с представлением документов, подтверждающих полномочия указанного лица);</w:t>
      </w:r>
    </w:p>
    <w:p w:rsidR="00F543CB" w:rsidRDefault="00F543CB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0" w:name="P101"/>
      <w:bookmarkEnd w:id="10"/>
      <w:r>
        <w:t xml:space="preserve">2.5.5. сметы расходов на осуществление уставной деятельности, соответствующей целям, предусмотренным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в соответствии с перечнем расходов, предусмотренным </w:t>
      </w:r>
      <w:hyperlink w:anchor="P181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2.5.6. копий документов, подтверждающих наличие у участника отбора опыта ведения деятельности, соответствующей целям, предусмотренным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в том числе документов, свидетельствующих о достижении значений критериев отбора;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1" w:name="P103"/>
      <w:bookmarkEnd w:id="11"/>
      <w:r>
        <w:t xml:space="preserve">2.5.7. утратил силу. - </w:t>
      </w: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01.06.2022 N 458-п;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2.5.8. участниками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453">
        <w:r>
          <w:rPr>
            <w:color w:val="0000FF"/>
          </w:rPr>
          <w:t>3</w:t>
        </w:r>
      </w:hyperlink>
      <w:r>
        <w:t>-</w:t>
      </w:r>
      <w:hyperlink w:anchor="P489">
        <w:r>
          <w:rPr>
            <w:color w:val="0000FF"/>
          </w:rPr>
          <w:t>7</w:t>
        </w:r>
      </w:hyperlink>
      <w:r>
        <w:t>, установленным в приложении 2 к настоящему Порядку.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2.6. Заявка и прилагаемые к ней документы должны быть: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2.6.1.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2.6.2. пронумерованы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2.6.3. представлены в Администрацию лично или почтовым отправлением на бумажном носителе в одном экземпляре с сопроводительным письмом.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2" w:name="P109"/>
      <w:bookmarkEnd w:id="12"/>
      <w:r>
        <w:t xml:space="preserve">2.7. Заявка и смета расходов, указанная в </w:t>
      </w:r>
      <w:hyperlink w:anchor="P101">
        <w:r>
          <w:rPr>
            <w:color w:val="0000FF"/>
          </w:rPr>
          <w:t>пункте 2.5.5</w:t>
        </w:r>
      </w:hyperlink>
      <w:r>
        <w:t xml:space="preserve"> настоящего Порядка, представляются на бумажном носителе и в электронном виде.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3" w:name="P110"/>
      <w:bookmarkEnd w:id="13"/>
      <w:r>
        <w:t>2.8. Один участник отбора в рамках отбора подает не более одной заявки.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4" w:name="P111"/>
      <w:bookmarkEnd w:id="14"/>
      <w:r>
        <w:t>2.9. Заявка может быть отозвана,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5" w:name="P113"/>
      <w:bookmarkEnd w:id="15"/>
      <w:r>
        <w:lastRenderedPageBreak/>
        <w:t>2.10. В случае необходимости внесения изменений в заявку участник отбора направляет уведомление, оформленное на официальном бланке участника отбора, с обязательным пояснением: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неотъемлемой частью. Внесение изменений в заявку допускается один раз.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6" w:name="P114"/>
      <w:bookmarkEnd w:id="16"/>
      <w: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15 календарных дней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Администрация в течение 3 календарных дней с даты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7" w:name="P116"/>
      <w:bookmarkEnd w:id="17"/>
      <w:r>
        <w:t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8" w:name="P117"/>
      <w:bookmarkEnd w:id="18"/>
      <w:r>
        <w:t xml:space="preserve">2.13. Администрация в день регистрации заявок проверяет заявку и прилагаемые к ней документы на предмет соответствия требованиям </w:t>
      </w:r>
      <w:hyperlink w:anchor="P95">
        <w:r>
          <w:rPr>
            <w:color w:val="0000FF"/>
          </w:rPr>
          <w:t>пунктов 2.5.1</w:t>
        </w:r>
      </w:hyperlink>
      <w:r>
        <w:t>-</w:t>
      </w:r>
      <w:hyperlink w:anchor="P103">
        <w:r>
          <w:rPr>
            <w:color w:val="0000FF"/>
          </w:rPr>
          <w:t>2.5.7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2.14. В случае непредставления участником отбора документов, предусмотренных </w:t>
      </w:r>
      <w:hyperlink w:anchor="P95">
        <w:r>
          <w:rPr>
            <w:color w:val="0000FF"/>
          </w:rPr>
          <w:t>пунктами 2.5.1</w:t>
        </w:r>
      </w:hyperlink>
      <w:r>
        <w:t xml:space="preserve">, </w:t>
      </w:r>
      <w:hyperlink w:anchor="P99">
        <w:r>
          <w:rPr>
            <w:color w:val="0000FF"/>
          </w:rPr>
          <w:t>2.5.4</w:t>
        </w:r>
      </w:hyperlink>
      <w:r>
        <w:t>-</w:t>
      </w:r>
      <w:hyperlink w:anchor="P103">
        <w:r>
          <w:rPr>
            <w:color w:val="0000FF"/>
          </w:rPr>
          <w:t>2.5.7</w:t>
        </w:r>
      </w:hyperlink>
      <w: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2.15. В случае непредставления участником отбора по собственной инициативе документов, предусмотренных </w:t>
      </w:r>
      <w:hyperlink w:anchor="P96">
        <w:r>
          <w:rPr>
            <w:color w:val="0000FF"/>
          </w:rPr>
          <w:t>пунктами 2.5.2</w:t>
        </w:r>
      </w:hyperlink>
      <w:r>
        <w:t xml:space="preserve">, </w:t>
      </w:r>
      <w:hyperlink w:anchor="P97">
        <w:r>
          <w:rPr>
            <w:color w:val="0000FF"/>
          </w:rPr>
          <w:t>2.5.3</w:t>
        </w:r>
      </w:hyperlink>
      <w:r>
        <w:t xml:space="preserve"> настоящего Порядка, Администрация в течение одного рабочего дня со дня регистрации заявки запрашивает сведения, содержащиеся в указанных документах, у соответствующих органов в порядке межведомственного информационного взаимодействия.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2.16. Для проведения отбора Администрацией создается комиссия по отбору (далее - Комиссия).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Министерстве социального развития Пермского края и Министерстве по туризму и молодежной политике Пермского края.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2.18. В течение 2 рабочих дней со дня окончания приема заявок Администрация передает их на рассмотрение Комиссии.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lastRenderedPageBreak/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2.19. Рассмотрение заявок и прилагаемых к ним документов осуществляется Комиссией в два этапа: проверка и оценка заявок.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Общий срок рассмотрения Комиссией заявок не может превышать 5 рабочих дней со дня их поступления от Администрации.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2.20. В течение общего срока рассмотрения заявок Комиссия организует проведение заседания, на котором: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2.20.1. проверяет представленные заявки и прилагаемые к ним документы на предмет их соответствия требованиям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2.20.2. принимает решение о допуске заявок к этапу оценки либо об их отклонении.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2.21. Комиссия принимает решение об отклонении заявок в следующих случаях: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2.21.1. несоответствия участника отбора требованиям, установленным в </w:t>
      </w:r>
      <w:hyperlink w:anchor="P83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2.21.2. несоответствия представленных участником отбора документов требованиям, установленным </w:t>
      </w:r>
      <w:hyperlink w:anchor="P94">
        <w:r>
          <w:rPr>
            <w:color w:val="0000FF"/>
          </w:rPr>
          <w:t>пунктами 2.5</w:t>
        </w:r>
      </w:hyperlink>
      <w:r>
        <w:t>-</w:t>
      </w:r>
      <w:hyperlink w:anchor="P109">
        <w:r>
          <w:rPr>
            <w:color w:val="0000FF"/>
          </w:rPr>
          <w:t>2.7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2.21.3. недостоверности представленной участником отбора информации, в том числе информации о местонахождении и адресе юридического лица;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2.21.4. подачи участником отбора двух и более заявок в рамках одного отбора;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2.21.5. поступления заявки после истечения срока приема заявок, указанного в объявлении о проведении отбора.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421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Этап оценки заявок Комиссия проводит сразу после этапа проверки на одном заседании.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Протокол должен содержать следующие сведения: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фамилии, имена, отчества, должности членов Комиссии, присутствующих при рассмотрении заявок;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наименования участников отбора;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решение о допуске заявки к этапу оценки либо отклонении заявки (с указанием причины отклонения);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решение о присвоении баллов по критериям отбора и сумме баллов, присвоенной каждой заявке, допущенной к оценке.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19" w:name="P146"/>
      <w:bookmarkEnd w:id="19"/>
      <w:r>
        <w:t xml:space="preserve"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 по каждой из целей, предусмотренных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lastRenderedPageBreak/>
        <w:t xml:space="preserve">В целях формирования рейтинга заявок каждой заявке присваивается порядковый номер (в порядке уменьшения суммы присвоенных при оценке баллов). Заявкам, набравшим наибольшую сумму баллов по каждой из целей, предусмотренных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присваивается первый номер. В случае равенства общего суммарного количества баллов меньший порядковый номер присваивается заявке, поданной ранее.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Победителями отбора признаются участники отбора, чьим заявкам присвоен первый номер по каждой из целей, предусмотренных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В случае если для участия в отборе подана только одна заявка по каждой из целей, предусмотренных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их рассмотрение также осуществляется Комиссией в соответствии с </w:t>
      </w:r>
      <w:hyperlink w:anchor="P117">
        <w:r>
          <w:rPr>
            <w:color w:val="0000FF"/>
          </w:rPr>
          <w:t>пунктами 2.13</w:t>
        </w:r>
      </w:hyperlink>
      <w:r>
        <w:t>-</w:t>
      </w:r>
      <w:hyperlink w:anchor="P146">
        <w:r>
          <w:rPr>
            <w:color w:val="0000FF"/>
          </w:rPr>
          <w:t>2.25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Победителями отбора признаются участники отбора, представившие единственную заявку, по каждой из целей, предусмотренных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при условии соответствия участников отбора и их заявок требованиям, установленным настоящим Порядком.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20" w:name="P151"/>
      <w:bookmarkEnd w:id="20"/>
      <w:r>
        <w:t xml:space="preserve">В случае если для участия в отборе по одной или нескольким целям, предусмотренным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не представлено ни одной заявки, отбор по указанной цели признается несостоявшимся.</w:t>
      </w:r>
    </w:p>
    <w:p w:rsidR="00F543CB" w:rsidRDefault="00F543CB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21" w:name="P153"/>
      <w:bookmarkEnd w:id="21"/>
      <w:r>
        <w:t>2.26. Администрация на основании сформированного рейтинга заявок принимает решение о предоставлении субсидии или об отказе в предоставлении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22" w:name="P154"/>
      <w:bookmarkEnd w:id="22"/>
      <w: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5 рабочих дней со дня формирования рейтинга заявок.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Распоряжение руководителя Администрации о предоставлении субсидии должно содержать информацию о наименовании получателя субсидии, размере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для отказа в соответствии с пунктом 2.28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2.28. Основаниями для отказа участникам отбора в предоставлении субсидии являются: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2.28.1. несоответствие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96">
        <w:r>
          <w:rPr>
            <w:color w:val="0000FF"/>
          </w:rPr>
          <w:t>пунктами 2.5.2</w:t>
        </w:r>
      </w:hyperlink>
      <w:r>
        <w:t xml:space="preserve">, </w:t>
      </w:r>
      <w:hyperlink w:anchor="P97">
        <w:r>
          <w:rPr>
            <w:color w:val="0000FF"/>
          </w:rPr>
          <w:t>2.5.3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2.28.2. установление факта недостоверности представленной участником отбора информации;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2.28.3. непризнание участника отбора победителем отбора.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2.29. Администрация не позднее 14-го календарного дня после принятия решения, указанного в </w:t>
      </w:r>
      <w:hyperlink w:anchor="P153">
        <w:r>
          <w:rPr>
            <w:color w:val="0000FF"/>
          </w:rPr>
          <w:t>пункте 2.26</w:t>
        </w:r>
      </w:hyperlink>
      <w: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дата, время и место рассмотрения и оценки заявок;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последовательность оценки заявок, значения, присвоенные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наименование получателя субсидии, с которым заключается Соглашение, и размер </w:t>
      </w:r>
      <w:r>
        <w:lastRenderedPageBreak/>
        <w:t>предоставляемой ему субсидии.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>3.1. Условиями предоставления субсидии являются: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3.1.1. расходование средств субсидии на цель, предусмотренную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3.1.2. признание участника отбора получателем субсидии по результатам проведения отбора;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3.1.3. заключение между получателем субсидии и Администрацией Соглашения в соответствии с типовой формой, утвержденной Министерством финансов Пермского края;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23">
        <w:r>
          <w:rPr>
            <w:color w:val="0000FF"/>
          </w:rPr>
          <w:t>статьями 268.1</w:t>
        </w:r>
      </w:hyperlink>
      <w:r>
        <w:t xml:space="preserve"> и </w:t>
      </w:r>
      <w:hyperlink r:id="rId24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F543CB" w:rsidRDefault="00F543CB">
      <w:pPr>
        <w:pStyle w:val="ConsPlusNormal"/>
        <w:jc w:val="both"/>
      </w:pPr>
      <w:r>
        <w:t xml:space="preserve">(п. 3.1.4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3.1.5. соблюдение запрета на привлечение получателем субсидии для достижения цели, предусмотренной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56">
        <w:r>
          <w:rPr>
            <w:color w:val="0000FF"/>
          </w:rPr>
          <w:t>пункте 1.3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субсидии, установленных настоящим Порядком.</w:t>
      </w:r>
    </w:p>
    <w:p w:rsidR="00F543CB" w:rsidRDefault="00F543CB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23" w:name="P179"/>
      <w:bookmarkEnd w:id="23"/>
      <w:r>
        <w:t xml:space="preserve">3.2. Результатом предоставления субсидии в период с даты заключения Соглашения по 31 декабря года, в котором была перечислена субсидия, является количество жителей Пермского края, принявших участие в мероприятиях, проводимых получателем субсидии при осуществлении уставной деятельности, направленной на достижение целей, предусмотренных в </w:t>
      </w:r>
      <w:hyperlink w:anchor="P56">
        <w:r>
          <w:rPr>
            <w:color w:val="0000FF"/>
          </w:rPr>
          <w:t>пункте 1.3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Значения результатов предоставления субсидии на соответствующий год устанавливаются в Соглашении.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24" w:name="P181"/>
      <w:bookmarkEnd w:id="24"/>
      <w:r>
        <w:t>3.3. Субсидия направляется на финансовое обеспечение следующих расходов: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3.3.1. приобретение оборудования и предметов длительного пользования;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3.3.2. приобретение расходных материалов (в том числе строительных, канцелярских, инвентаря и хозяйственных принадлежностей, картриджей, топлива, медикаментов, средств индивидуальной защиты, товаров бытовой химии);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3.3.3. приобретение продуктов питания;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3.3.4. общехозяйственные расходы: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ремонт оборудования и предметов длительного пользования, техническое обслуживание компьютерной техники;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арендные платежи за арендуемые помещения, а также за пользование имуществом, необходимым для достижения целей, предусмотренных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lastRenderedPageBreak/>
        <w:t>расходы на содержание и эксплуатацию используемых (в том числе арендуемых) помещений, оплата коммунальных услуг;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расходы по оплате услуг фото- и видеосопровождения, изготовлению фото- и видеоматериалов;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расходы по оплате консультационных услуг;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оплата услуг связи (почтовой, телефонной), доступа в информационно-телекоммуникационную сеть "Интернет";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банковское и расчетно-кассовое обслуживание;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3.3.5. оплата труда с начислениями на выплаты по оплате труда, в том числе оплата работ (услуг) физических лиц по гражданско-правовым договорам;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3.3.6. командировочные и представительские расходы;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3.3.7. транспортные расходы;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3.3.8. расходы по подписке на периодические издания и приобретению литературных изданий;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3.3.9. оплата услуг печати, полиграфии и информационных сообщений в средствах массовой информации;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3.3.10. оплата услуг по организации общественного питания;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3.3.11. расходы на изготовление и приобретение памятных подарков (сувенирной продукции, стилизованной форменной одежды);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3.3.12. оплата услуг по организации экскурсионных программ, концертов, спектаклей и иных зрелищных программ;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3.3.13. оплата услуг по разработке, модификации, сопровождению и использованию информационных систем.</w:t>
      </w:r>
    </w:p>
    <w:p w:rsidR="00F543CB" w:rsidRDefault="00F543CB">
      <w:pPr>
        <w:pStyle w:val="ConsPlusNormal"/>
        <w:jc w:val="both"/>
      </w:pPr>
      <w:r>
        <w:t xml:space="preserve">(п. 3.3.13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3.4. Размер субсидии определяется на основании сметы расходов на осуществление уставной деятельности, соответствующей целям, предусмотренным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 (далее - смета расходов), представленной в соответствии с </w:t>
      </w:r>
      <w:hyperlink w:anchor="P101">
        <w:r>
          <w:rPr>
            <w:color w:val="0000FF"/>
          </w:rPr>
          <w:t>пунктом 2.5.5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25" w:name="P204"/>
      <w:bookmarkEnd w:id="25"/>
      <w:r>
        <w:t xml:space="preserve">3.5. На основании распоряжения руководителя Администрации, указанного в </w:t>
      </w:r>
      <w:hyperlink w:anchor="P154">
        <w:r>
          <w:rPr>
            <w:color w:val="0000FF"/>
          </w:rPr>
          <w:t>пункте 2.27</w:t>
        </w:r>
      </w:hyperlink>
      <w:r>
        <w:t xml:space="preserve"> настоящего Порядка, Администрация в течение 10 рабочих дней со дня издания распоряжения руководителя Администрации, указанного в </w:t>
      </w:r>
      <w:hyperlink w:anchor="P154">
        <w:r>
          <w:rPr>
            <w:color w:val="0000FF"/>
          </w:rPr>
          <w:t>пункте 2.27</w:t>
        </w:r>
      </w:hyperlink>
      <w: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В случае если получателем субсидии не подписано Соглашение в сроки, указанные в настоящем пункте, он считается уклонившимся от заключения Соглашения.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 по каждой из целей, предусмотренных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Администрация заключает Соглашение с участником отбора, занявшим место в рейтинге заявок, следующее за местом, занятым получателем субсидии, отказавшимся от заключения </w:t>
      </w:r>
      <w:r>
        <w:lastRenderedPageBreak/>
        <w:t>Соглашения, при наличии такого участника отбора, в порядке, установленном настоящим пунктом.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 Соглашение включает следующие положения: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3.6.1. размер субсидии;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3.6.2. условия предоставления субсидии;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3.6.3. целевое назначение субсидии;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3.6.4. значения результата предоставления субсидии;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28">
        <w:r>
          <w:rPr>
            <w:color w:val="0000FF"/>
          </w:rPr>
          <w:t>статьями 268.1</w:t>
        </w:r>
      </w:hyperlink>
      <w:r>
        <w:t xml:space="preserve"> и </w:t>
      </w:r>
      <w:hyperlink r:id="rId29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F543CB" w:rsidRDefault="00F543CB">
      <w:pPr>
        <w:pStyle w:val="ConsPlusNormal"/>
        <w:jc w:val="both"/>
      </w:pPr>
      <w:r>
        <w:t xml:space="preserve">(п. 3.6.5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3.6.6. согласие получателя субсидии на соблюдение им, а также иными юридическими лицами, получающими средства на основании договоров, заключенных с получателем субсидии, запрета на приобретение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3.6.7. порядок и сроки возврата субсидии в следующих случаях: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нарушение условий и порядка предоставления субсидии;</w:t>
      </w:r>
    </w:p>
    <w:p w:rsidR="00F543CB" w:rsidRDefault="00F543CB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недостижение результатов предоставления субсидии, установленных в соответствии с настоящим Порядком и (или) Соглашением;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использование в текущем финансовом году получателем субсидии средств, предоставленных в соответствии с Соглашением, не в полном объеме при отсутствии принятого Администрацией решения о наличии потребности в указанных средствах в течение очередного финансового года на те же цели;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3.6.8. порядок и сроки представления отчетности в соответствии с </w:t>
      </w:r>
      <w:hyperlink w:anchor="P236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3.6.9. запрет на привлечение получателем субсидии для достижения цели, предусмотренной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предусмотренной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3.6.10.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Порядка, на основании принятого Администрацией решения о наличии потребности в указанных средствах;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3.6.11. условие о согласовании новых условий Соглашения или о расторжении Соглашения при недостижении согласия по новым условиям 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3.6.12. возможность получателя субсидии без письменного предварительного согласования с Администрацией перераспределять средства субсидии между строками расходов сметы в пределах 5% от размера субсидии.</w:t>
      </w:r>
    </w:p>
    <w:p w:rsidR="00F543CB" w:rsidRDefault="00F543CB">
      <w:pPr>
        <w:pStyle w:val="ConsPlusNormal"/>
        <w:jc w:val="both"/>
      </w:pPr>
      <w:r>
        <w:lastRenderedPageBreak/>
        <w:t xml:space="preserve">(п. 3.6.12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недостижении согласия по новым условиям.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течение 10 рабочих дней со дня заключения Соглашения.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Title"/>
        <w:jc w:val="center"/>
        <w:outlineLvl w:val="1"/>
      </w:pPr>
      <w:bookmarkStart w:id="26" w:name="P236"/>
      <w:bookmarkEnd w:id="26"/>
      <w:r>
        <w:t>IV. Требования к отчетности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bookmarkStart w:id="27" w:name="P238"/>
      <w:bookmarkEnd w:id="27"/>
      <w:r>
        <w:t>4.1. Получатель субсидии направляет в Администрацию: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отчет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отчет о достижении значений результата предоставления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4.2. Документы, указанные в </w:t>
      </w:r>
      <w:hyperlink w:anchor="P238">
        <w:r>
          <w:rPr>
            <w:color w:val="0000FF"/>
          </w:rPr>
          <w:t>пункте 4.1</w:t>
        </w:r>
      </w:hyperlink>
      <w:r>
        <w:t xml:space="preserve"> настоящего Порядка, по форме, определенной типовой формой соглашения, установленной Министерством финансов Пермского края, представляются в Администрацию в следующие сроки: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отчет об использовании субсидии за квартал текущего финансового года, в котором была израсходована субсидия (далее - отчетный квартал), - в течение 30 календарных дней по истечении отчетного квартала;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28" w:name="P243"/>
      <w:bookmarkEnd w:id="28"/>
      <w:r>
        <w:t>отчет о достижении значения результата предоставления субсидии - в течение 30 календарных дней года, следующего за годом предоставления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29" w:name="P244"/>
      <w:bookmarkEnd w:id="29"/>
      <w:r>
        <w:t xml:space="preserve">4.3. Администрация проверяет документы, указанные в </w:t>
      </w:r>
      <w:hyperlink w:anchor="P238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Отчет об использовании субсидии считается принятым Администрацией после проставления </w:t>
      </w:r>
      <w:r>
        <w:lastRenderedPageBreak/>
        <w:t>ответственным сотрудником Администрации отметки на отчете "Отчет проверен, отчет принят" с указанием даты.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238">
        <w:r>
          <w:rPr>
            <w:color w:val="0000FF"/>
          </w:rPr>
          <w:t>пункте 4.1</w:t>
        </w:r>
      </w:hyperlink>
      <w: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условий, целей и порядка, установленных при предоставлении субсидии, документы, указанные в </w:t>
      </w:r>
      <w:hyperlink w:anchor="P238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244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238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Порядок рассмотрения повторно поступивших после доработки документов, указанных в </w:t>
      </w:r>
      <w:hyperlink w:anchor="P238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5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4.6. Администрация вправе устанавливать в Соглашении сроки и формы представления получателем субсидии дополнительной отчетности.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Title"/>
        <w:jc w:val="center"/>
        <w:outlineLvl w:val="1"/>
      </w:pPr>
      <w:r>
        <w:t>V. Контроль (мониторинг) и возврат субсидии</w:t>
      </w:r>
    </w:p>
    <w:p w:rsidR="00F543CB" w:rsidRDefault="00F543CB">
      <w:pPr>
        <w:pStyle w:val="ConsPlusNormal"/>
        <w:jc w:val="center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F543CB" w:rsidRDefault="00F543CB">
      <w:pPr>
        <w:pStyle w:val="ConsPlusNormal"/>
        <w:jc w:val="center"/>
      </w:pPr>
      <w:r>
        <w:t>от 01.06.2022 N 458-п)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>5.1. Администрация в пределах своих полномочий проводит проверку соблюдения получателями субсидии порядка и условий предоставления субсидии, установленных настоящим Порядком и (или) Соглашением, в том числе в части достижения результатов предоставления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34">
        <w:r>
          <w:rPr>
            <w:color w:val="0000FF"/>
          </w:rPr>
          <w:t>статьями 268.1</w:t>
        </w:r>
      </w:hyperlink>
      <w:r>
        <w:t xml:space="preserve"> и </w:t>
      </w:r>
      <w:hyperlink r:id="rId35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F543CB" w:rsidRDefault="00F543CB">
      <w:pPr>
        <w:pStyle w:val="ConsPlusNormal"/>
        <w:jc w:val="both"/>
      </w:pPr>
      <w:r>
        <w:t xml:space="preserve">(п. 5.1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30" w:name="P258"/>
      <w:bookmarkEnd w:id="30"/>
      <w:r>
        <w:t>5.2. В случае выявления нарушения получателем субсидии порядка и условий предоставления субсидии субсидия подлежит возврату в бюджет Пермского края в полном объеме.</w:t>
      </w:r>
    </w:p>
    <w:p w:rsidR="00F543CB" w:rsidRDefault="00F543CB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Возврат субсидии в случае выявления нарушений, указанных в </w:t>
      </w:r>
      <w:hyperlink w:anchor="P258">
        <w:r>
          <w:rPr>
            <w:color w:val="0000FF"/>
          </w:rPr>
          <w:t>абзаце первом</w:t>
        </w:r>
      </w:hyperlink>
      <w: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5.2.2.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5.2.3. в случае невыполнения получателем субсидии в срок, установленный пунктом 5.2.2 настоящего Порядка, требования о возврате субсидии Администрация обеспечивает взыскание субсидии в судебном порядке.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31" w:name="P265"/>
      <w:bookmarkEnd w:id="31"/>
      <w:r>
        <w:t>5.3. В случае недостижения получателем субсидии значений результатов предоставления субсидии, указанных в Соглашении, объем средств, 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следующей формуле: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center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k x p / n) x 0,1,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>где: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перечисленной субсидии;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k - коэффициент возврата субсидии;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p - количество результатов предоставления субсидии, по которым индекс, отражающий уровень недостижения i-го результата предоставления субсидии, имеет положительное значение;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n - общее количество результатов предоставления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Коэффициент возврата субсидии (k) определяется по формуле: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723900" cy="457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>где: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индекс, отражающий уровень недостижения i-го результата предоставления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результата предоставления субсидии.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Индекс, отражающий уровень недостижения i-го результата предоставления субсидии (D</w:t>
      </w:r>
      <w:r>
        <w:rPr>
          <w:vertAlign w:val="subscript"/>
        </w:rPr>
        <w:t>i</w:t>
      </w:r>
      <w:r>
        <w:t>), определяется по формуле: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790575" cy="4286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>где: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T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предоставления субсидии на отчетную дату;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значение i-го результата предоставления субсидии, установленное Соглашением.</w:t>
      </w:r>
    </w:p>
    <w:p w:rsidR="00F543CB" w:rsidRDefault="00F543CB">
      <w:pPr>
        <w:pStyle w:val="ConsPlusNormal"/>
        <w:jc w:val="both"/>
      </w:pPr>
      <w:r>
        <w:t xml:space="preserve">(п. 5.3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5.4. Возврат средств субсидии в случае, указанном в </w:t>
      </w:r>
      <w:hyperlink w:anchor="P265">
        <w:r>
          <w:rPr>
            <w:color w:val="0000FF"/>
          </w:rPr>
          <w:t>пункте 5.3</w:t>
        </w:r>
      </w:hyperlink>
      <w:r>
        <w:t xml:space="preserve"> настоящего Порядка, осуществляется в следующем порядке: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265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5.4.2. требование о возврате средств субсидии, рассчитанных в соответствии с </w:t>
      </w:r>
      <w:hyperlink w:anchor="P265">
        <w:r>
          <w:rPr>
            <w:color w:val="0000FF"/>
          </w:rPr>
          <w:t>пунктом 5.3</w:t>
        </w:r>
      </w:hyperlink>
      <w:r>
        <w:t xml:space="preserve"> настоящего Порядка, должно быть исполнено получателем субсидии в течение 10 календарных дней со дня получения указанного требования;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5.4.3. в случае невыполнения получателем субсидии требования о возврате средств субсидии, рассчитанных в соответствии с </w:t>
      </w:r>
      <w:hyperlink w:anchor="P265">
        <w:r>
          <w:rPr>
            <w:color w:val="0000FF"/>
          </w:rPr>
          <w:t>пунктом 5.3</w:t>
        </w:r>
      </w:hyperlink>
      <w:r>
        <w:t xml:space="preserve"> настоящего Порядка, Администрация обеспечивает их взыскание в судебном порядке.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5.4(1). В случае наступления обстоятельств непреодолимой силы, препятствующих достижению результата предоставления субсидии, указанного в </w:t>
      </w:r>
      <w:hyperlink w:anchor="P179">
        <w:r>
          <w:rPr>
            <w:color w:val="0000FF"/>
          </w:rPr>
          <w:t>пункте 3.2</w:t>
        </w:r>
      </w:hyperlink>
      <w:r>
        <w:t xml:space="preserve"> настоящего Порядка, получатель субсидии одновременно с предоставлением отчета, указанного в </w:t>
      </w:r>
      <w:hyperlink w:anchor="P243">
        <w:r>
          <w:rPr>
            <w:color w:val="0000FF"/>
          </w:rPr>
          <w:t>абзаце третьем пункта 4.2</w:t>
        </w:r>
      </w:hyperlink>
      <w:r>
        <w:t xml:space="preserve"> настоящего Порядка, направляет в Администрацию подписанное руководителем получателя субсидии мотивированное заявление об изменении срока достижения значений результатов предоставления субсидии, установленных в Соглашении, с обоснованием влияния указанных обстоятельств на достижение значений результатов предоставления субсидии (далее - мотивированное заявление).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Администрация рассматривает мотивированное заявление и в течение 20 рабочих дней со </w:t>
      </w:r>
      <w:r>
        <w:lastRenderedPageBreak/>
        <w:t>дня его получения принимает решение об изменении срока достижения значений результатов предоставления субсидии в случае, если недостижение значений результатов предоставления субсидии в установленный срок явилось следствием наступления обстоятельств непреодолимой силы, или об отказе в изменении срока достижения значений результатов предоставления субсидии в случае отсутствия причинно-следственной связи между ними и указанными в мотивированном заявлении обстоятельствами (далее - решение).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Решение оформляется распоряжением руководителя Администрации.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F543CB" w:rsidRDefault="00F543CB">
      <w:pPr>
        <w:pStyle w:val="ConsPlusNormal"/>
        <w:jc w:val="both"/>
      </w:pPr>
      <w:r>
        <w:t xml:space="preserve">(п. 5.4(1)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Администрацией.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5.6. Принятие указанного решения осуществляется Администрацией при наличии письменного обращения получателя субсидии в следующем порядке:</w:t>
      </w:r>
    </w:p>
    <w:p w:rsidR="00F543CB" w:rsidRDefault="00F543CB">
      <w:pPr>
        <w:pStyle w:val="ConsPlusNormal"/>
        <w:spacing w:before="200"/>
        <w:ind w:firstLine="540"/>
        <w:jc w:val="both"/>
      </w:pPr>
      <w:bookmarkStart w:id="32" w:name="P300"/>
      <w:bookmarkEnd w:id="32"/>
      <w:r>
        <w:t>5.6.1. получатель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Обращение должно содержать: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номер Соглашения;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наименование цели предоставления субсидии;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объем не использованных по состоянию на 01 января текущего финансового года остатков субсидии на расчетном счете, открытом в учреждениях Центрального банка Российской Федерации или кредитных организациях;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информацию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обязательств, в отношении которых имеется потребность в подтверждении остатков средств субсидии, причины неисполнения обязательств;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копии документов, подтверждающие возникновение обязательств;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обоснование невозможности оплатить обязательства за счет лимитов очередного финансового года;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срок, в течение которого получатель субсидии планирует использовать остатки субсидии;</w:t>
      </w:r>
    </w:p>
    <w:p w:rsidR="00F543CB" w:rsidRDefault="00F543CB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5.6.2. получатель субсидии представляет обращение в Администрацию нарочно или посредством заказного почтового отправления с уведомлением о вручении;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 сроке их использования (далее - решение). Решение оформляется распоряжением руководителя Администрации;</w:t>
      </w:r>
    </w:p>
    <w:p w:rsidR="00F543CB" w:rsidRDefault="00F543CB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</w:t>
      </w:r>
      <w:r>
        <w:lastRenderedPageBreak/>
        <w:t xml:space="preserve">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300">
        <w:r>
          <w:rPr>
            <w:color w:val="0000FF"/>
          </w:rPr>
          <w:t>пунктом 5.6.1</w:t>
        </w:r>
      </w:hyperlink>
      <w:r>
        <w:t xml:space="preserve"> настоящего Порядка.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5.7. В случае если получатель субсидии не направил в Администрацию обращение об 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отчетном финансовом году, подлежат возврату в бюджет Пермского края в срок до 01 марта текущего финансового года.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right"/>
        <w:outlineLvl w:val="1"/>
      </w:pPr>
      <w:r>
        <w:t>Приложение 1</w:t>
      </w:r>
    </w:p>
    <w:p w:rsidR="00F543CB" w:rsidRDefault="00F543CB">
      <w:pPr>
        <w:pStyle w:val="ConsPlusNormal"/>
        <w:jc w:val="right"/>
      </w:pPr>
      <w:r>
        <w:t>к Порядку</w:t>
      </w:r>
    </w:p>
    <w:p w:rsidR="00F543CB" w:rsidRDefault="00F543CB">
      <w:pPr>
        <w:pStyle w:val="ConsPlusNormal"/>
        <w:jc w:val="right"/>
      </w:pPr>
      <w:r>
        <w:t>определения объема</w:t>
      </w:r>
    </w:p>
    <w:p w:rsidR="00F543CB" w:rsidRDefault="00F543CB">
      <w:pPr>
        <w:pStyle w:val="ConsPlusNormal"/>
        <w:jc w:val="right"/>
      </w:pPr>
      <w:r>
        <w:t>и предоставления субсидии</w:t>
      </w:r>
    </w:p>
    <w:p w:rsidR="00F543CB" w:rsidRDefault="00F543CB">
      <w:pPr>
        <w:pStyle w:val="ConsPlusNormal"/>
        <w:jc w:val="right"/>
      </w:pPr>
      <w:r>
        <w:t>из бюджета Пермского края</w:t>
      </w:r>
    </w:p>
    <w:p w:rsidR="00F543CB" w:rsidRDefault="00F543CB">
      <w:pPr>
        <w:pStyle w:val="ConsPlusNormal"/>
        <w:jc w:val="right"/>
      </w:pPr>
      <w:r>
        <w:t>некоммерческим организациям,</w:t>
      </w:r>
    </w:p>
    <w:p w:rsidR="00F543CB" w:rsidRDefault="00F543CB">
      <w:pPr>
        <w:pStyle w:val="ConsPlusNormal"/>
        <w:jc w:val="right"/>
      </w:pPr>
      <w:r>
        <w:t>не являющимся государственными</w:t>
      </w:r>
    </w:p>
    <w:p w:rsidR="00F543CB" w:rsidRDefault="00F543CB">
      <w:pPr>
        <w:pStyle w:val="ConsPlusNormal"/>
        <w:jc w:val="right"/>
      </w:pPr>
      <w:r>
        <w:t>(муниципальными) учреждениями,</w:t>
      </w:r>
    </w:p>
    <w:p w:rsidR="00F543CB" w:rsidRDefault="00F543CB">
      <w:pPr>
        <w:pStyle w:val="ConsPlusNormal"/>
        <w:jc w:val="right"/>
      </w:pPr>
      <w:r>
        <w:t>на осуществление уставной</w:t>
      </w:r>
    </w:p>
    <w:p w:rsidR="00F543CB" w:rsidRDefault="00F543CB">
      <w:pPr>
        <w:pStyle w:val="ConsPlusNormal"/>
        <w:jc w:val="right"/>
      </w:pPr>
      <w:r>
        <w:t>деятельности в целях создания</w:t>
      </w:r>
    </w:p>
    <w:p w:rsidR="00F543CB" w:rsidRDefault="00F543CB">
      <w:pPr>
        <w:pStyle w:val="ConsPlusNormal"/>
        <w:jc w:val="right"/>
      </w:pPr>
      <w:r>
        <w:t>условий для всестороннего</w:t>
      </w:r>
    </w:p>
    <w:p w:rsidR="00F543CB" w:rsidRDefault="00F543CB">
      <w:pPr>
        <w:pStyle w:val="ConsPlusNormal"/>
        <w:jc w:val="right"/>
      </w:pPr>
      <w:r>
        <w:t>развития и реализации потенциала</w:t>
      </w:r>
    </w:p>
    <w:p w:rsidR="00F543CB" w:rsidRDefault="00F543CB">
      <w:pPr>
        <w:pStyle w:val="ConsPlusNormal"/>
        <w:jc w:val="right"/>
      </w:pPr>
      <w:r>
        <w:t>молодежи, защиты прав и законных</w:t>
      </w:r>
    </w:p>
    <w:p w:rsidR="00F543CB" w:rsidRDefault="00F543CB">
      <w:pPr>
        <w:pStyle w:val="ConsPlusNormal"/>
        <w:jc w:val="right"/>
      </w:pPr>
      <w:r>
        <w:t>интересов, оказания поддержки</w:t>
      </w:r>
    </w:p>
    <w:p w:rsidR="00F543CB" w:rsidRDefault="00F543CB">
      <w:pPr>
        <w:pStyle w:val="ConsPlusNormal"/>
        <w:jc w:val="right"/>
      </w:pPr>
      <w:r>
        <w:t>отдельным категориям граждан,</w:t>
      </w:r>
    </w:p>
    <w:p w:rsidR="00F543CB" w:rsidRDefault="00F543CB">
      <w:pPr>
        <w:pStyle w:val="ConsPlusNormal"/>
        <w:jc w:val="right"/>
      </w:pPr>
      <w:r>
        <w:t>проживающих на территории</w:t>
      </w:r>
    </w:p>
    <w:p w:rsidR="00F543CB" w:rsidRDefault="00F543CB">
      <w:pPr>
        <w:pStyle w:val="ConsPlusNormal"/>
        <w:jc w:val="right"/>
      </w:pPr>
      <w:r>
        <w:t>Пермского края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right"/>
      </w:pPr>
      <w:r>
        <w:t>ФОРМА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center"/>
      </w:pPr>
      <w:bookmarkStart w:id="33" w:name="P341"/>
      <w:bookmarkEnd w:id="33"/>
      <w:r>
        <w:t>ЗАЯВКА</w:t>
      </w:r>
    </w:p>
    <w:p w:rsidR="00F543CB" w:rsidRDefault="00F543CB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F543CB" w:rsidRDefault="00F543CB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F543CB" w:rsidRDefault="00F543CB">
      <w:pPr>
        <w:pStyle w:val="ConsPlusNormal"/>
        <w:jc w:val="center"/>
      </w:pPr>
      <w:r>
        <w:t>(муниципальным) учреждением, на осуществление уставной</w:t>
      </w:r>
    </w:p>
    <w:p w:rsidR="00F543CB" w:rsidRDefault="00F543CB">
      <w:pPr>
        <w:pStyle w:val="ConsPlusNormal"/>
        <w:jc w:val="center"/>
      </w:pPr>
      <w:r>
        <w:t>деятельности в целях создания условий для всестороннего</w:t>
      </w:r>
    </w:p>
    <w:p w:rsidR="00F543CB" w:rsidRDefault="00F543CB">
      <w:pPr>
        <w:pStyle w:val="ConsPlusNormal"/>
        <w:jc w:val="center"/>
      </w:pPr>
      <w:r>
        <w:t>развития и реализации потенциала молодежи, защиты прав</w:t>
      </w:r>
    </w:p>
    <w:p w:rsidR="00F543CB" w:rsidRDefault="00F543CB">
      <w:pPr>
        <w:pStyle w:val="ConsPlusNormal"/>
        <w:jc w:val="center"/>
      </w:pPr>
      <w:r>
        <w:t>и законных интересов, оказания поддержки отдельным</w:t>
      </w:r>
    </w:p>
    <w:p w:rsidR="00F543CB" w:rsidRDefault="00F543CB">
      <w:pPr>
        <w:pStyle w:val="ConsPlusNormal"/>
        <w:jc w:val="center"/>
      </w:pPr>
      <w:r>
        <w:t>категориям граждан, проживающих на территории Пермского края</w:t>
      </w:r>
    </w:p>
    <w:p w:rsidR="00F543CB" w:rsidRDefault="00F543C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79"/>
      </w:tblGrid>
      <w:tr w:rsidR="00F543CB">
        <w:tc>
          <w:tcPr>
            <w:tcW w:w="4592" w:type="dxa"/>
          </w:tcPr>
          <w:p w:rsidR="00F543CB" w:rsidRDefault="00F543CB">
            <w:pPr>
              <w:pStyle w:val="ConsPlusNormal"/>
              <w:jc w:val="center"/>
            </w:pPr>
            <w:r>
              <w:t>Дата и время регистрации заявки: __________________________________</w:t>
            </w:r>
          </w:p>
          <w:p w:rsidR="00F543CB" w:rsidRDefault="00F543CB">
            <w:pPr>
              <w:pStyle w:val="ConsPlusNormal"/>
              <w:jc w:val="center"/>
            </w:pPr>
            <w:r>
              <w:t>(заполняется сотрудником Администрации губернатора Пермского края</w:t>
            </w:r>
          </w:p>
          <w:p w:rsidR="00F543CB" w:rsidRDefault="00F543CB">
            <w:pPr>
              <w:pStyle w:val="ConsPlusNormal"/>
              <w:jc w:val="center"/>
            </w:pPr>
            <w:r>
              <w:t>(далее - Администрация)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  <w:r>
              <w:t>N заявки: __________________________</w:t>
            </w:r>
          </w:p>
          <w:p w:rsidR="00F543CB" w:rsidRDefault="00F543CB">
            <w:pPr>
              <w:pStyle w:val="ConsPlusNormal"/>
              <w:jc w:val="center"/>
            </w:pPr>
            <w:r>
              <w:t>(присваивается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F543CB">
        <w:tc>
          <w:tcPr>
            <w:tcW w:w="9071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lastRenderedPageBreak/>
              <w:t>Фактический адрес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t>Телефон/факс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4592" w:type="dxa"/>
          </w:tcPr>
          <w:p w:rsidR="00F543CB" w:rsidRDefault="00F543CB">
            <w:pPr>
              <w:pStyle w:val="ConsPlusNormal"/>
            </w:pPr>
            <w:r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F543CB" w:rsidRDefault="00F543CB">
            <w:pPr>
              <w:pStyle w:val="ConsPlusNormal"/>
            </w:pPr>
          </w:p>
        </w:tc>
      </w:tr>
    </w:tbl>
    <w:p w:rsidR="00F543CB" w:rsidRDefault="00F543C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2268"/>
        <w:gridCol w:w="3402"/>
      </w:tblGrid>
      <w:tr w:rsidR="00F543C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F543CB" w:rsidRDefault="00F543CB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F543CB" w:rsidRDefault="00F543CB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</w:tc>
      </w:tr>
      <w:tr w:rsidR="00F543CB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  <w:jc w:val="both"/>
            </w:pPr>
            <w:r>
              <w:t>Руководитель</w:t>
            </w:r>
          </w:p>
          <w:p w:rsidR="00F543CB" w:rsidRDefault="00F543CB">
            <w:pPr>
              <w:pStyle w:val="ConsPlusNormal"/>
              <w:jc w:val="both"/>
            </w:pPr>
            <w:r>
              <w:t>некоммерческой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3CB" w:rsidRDefault="00F543CB">
            <w:pPr>
              <w:pStyle w:val="ConsPlusNormal"/>
              <w:jc w:val="center"/>
            </w:pPr>
            <w:r>
              <w:t>__________________</w:t>
            </w:r>
          </w:p>
          <w:p w:rsidR="00F543CB" w:rsidRDefault="00F543C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3CB" w:rsidRDefault="00F543CB">
            <w:pPr>
              <w:pStyle w:val="ConsPlusNormal"/>
              <w:jc w:val="center"/>
            </w:pPr>
            <w:r>
              <w:t>/_________________________/</w:t>
            </w:r>
          </w:p>
          <w:p w:rsidR="00F543CB" w:rsidRDefault="00F543CB">
            <w:pPr>
              <w:pStyle w:val="ConsPlusNormal"/>
              <w:jc w:val="center"/>
            </w:pPr>
            <w:r>
              <w:t>(ФИО)</w:t>
            </w:r>
          </w:p>
        </w:tc>
      </w:tr>
      <w:tr w:rsidR="00F543CB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  <w:jc w:val="both"/>
            </w:pPr>
            <w:r>
              <w:t>МП</w:t>
            </w:r>
          </w:p>
          <w:p w:rsidR="00F543CB" w:rsidRDefault="00F543CB">
            <w:pPr>
              <w:pStyle w:val="ConsPlusNormal"/>
              <w:jc w:val="both"/>
            </w:pPr>
            <w:r>
              <w:t>(при наличии)</w:t>
            </w:r>
          </w:p>
          <w:p w:rsidR="00F543CB" w:rsidRDefault="00F543CB">
            <w:pPr>
              <w:pStyle w:val="ConsPlusNormal"/>
            </w:pPr>
          </w:p>
          <w:p w:rsidR="00F543CB" w:rsidRDefault="00F543CB">
            <w:pPr>
              <w:pStyle w:val="ConsPlusNormal"/>
              <w:jc w:val="both"/>
            </w:pPr>
            <w:r>
              <w:t>Отметка о принятии:</w:t>
            </w:r>
          </w:p>
        </w:tc>
      </w:tr>
      <w:tr w:rsidR="00F543CB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</w:pPr>
            <w: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3CB" w:rsidRDefault="00F543CB">
            <w:pPr>
              <w:pStyle w:val="ConsPlusNormal"/>
              <w:jc w:val="center"/>
            </w:pPr>
            <w:r>
              <w:t>________________</w:t>
            </w:r>
          </w:p>
          <w:p w:rsidR="00F543CB" w:rsidRDefault="00F543C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3CB" w:rsidRDefault="00F543CB">
            <w:pPr>
              <w:pStyle w:val="ConsPlusNormal"/>
              <w:jc w:val="center"/>
            </w:pPr>
            <w:r>
              <w:t>/_________________________/</w:t>
            </w:r>
          </w:p>
          <w:p w:rsidR="00F543CB" w:rsidRDefault="00F543CB">
            <w:pPr>
              <w:pStyle w:val="ConsPlusNormal"/>
              <w:jc w:val="center"/>
            </w:pPr>
            <w:r>
              <w:t>(ФИО)</w:t>
            </w:r>
          </w:p>
        </w:tc>
      </w:tr>
      <w:tr w:rsidR="00F543CB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43CB" w:rsidRDefault="00F543CB">
            <w:pPr>
              <w:pStyle w:val="ConsPlusNormal"/>
            </w:pPr>
          </w:p>
        </w:tc>
      </w:tr>
    </w:tbl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ind w:firstLine="540"/>
        <w:jc w:val="both"/>
      </w:pPr>
      <w:r>
        <w:t>--------------------------------</w:t>
      </w:r>
    </w:p>
    <w:p w:rsidR="00F543CB" w:rsidRDefault="00F543CB">
      <w:pPr>
        <w:pStyle w:val="ConsPlusNormal"/>
        <w:spacing w:before="200"/>
        <w:ind w:firstLine="540"/>
        <w:jc w:val="both"/>
      </w:pPr>
      <w: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right"/>
        <w:outlineLvl w:val="1"/>
      </w:pPr>
      <w:r>
        <w:t>Приложение 2</w:t>
      </w:r>
    </w:p>
    <w:p w:rsidR="00F543CB" w:rsidRDefault="00F543CB">
      <w:pPr>
        <w:pStyle w:val="ConsPlusNormal"/>
        <w:jc w:val="right"/>
      </w:pPr>
      <w:r>
        <w:t>к Порядку</w:t>
      </w:r>
    </w:p>
    <w:p w:rsidR="00F543CB" w:rsidRDefault="00F543CB">
      <w:pPr>
        <w:pStyle w:val="ConsPlusNormal"/>
        <w:jc w:val="right"/>
      </w:pPr>
      <w:r>
        <w:t>определения объема</w:t>
      </w:r>
    </w:p>
    <w:p w:rsidR="00F543CB" w:rsidRDefault="00F543CB">
      <w:pPr>
        <w:pStyle w:val="ConsPlusNormal"/>
        <w:jc w:val="right"/>
      </w:pPr>
      <w:r>
        <w:t>и предоставления субсидии</w:t>
      </w:r>
    </w:p>
    <w:p w:rsidR="00F543CB" w:rsidRDefault="00F543CB">
      <w:pPr>
        <w:pStyle w:val="ConsPlusNormal"/>
        <w:jc w:val="right"/>
      </w:pPr>
      <w:r>
        <w:t>из бюджета Пермского края</w:t>
      </w:r>
    </w:p>
    <w:p w:rsidR="00F543CB" w:rsidRDefault="00F543CB">
      <w:pPr>
        <w:pStyle w:val="ConsPlusNormal"/>
        <w:jc w:val="right"/>
      </w:pPr>
      <w:r>
        <w:t>некоммерческим организациям,</w:t>
      </w:r>
    </w:p>
    <w:p w:rsidR="00F543CB" w:rsidRDefault="00F543CB">
      <w:pPr>
        <w:pStyle w:val="ConsPlusNormal"/>
        <w:jc w:val="right"/>
      </w:pPr>
      <w:r>
        <w:t>не являющимся государственными</w:t>
      </w:r>
    </w:p>
    <w:p w:rsidR="00F543CB" w:rsidRDefault="00F543CB">
      <w:pPr>
        <w:pStyle w:val="ConsPlusNormal"/>
        <w:jc w:val="right"/>
      </w:pPr>
      <w:r>
        <w:t>(муниципальными) учреждениями,</w:t>
      </w:r>
    </w:p>
    <w:p w:rsidR="00F543CB" w:rsidRDefault="00F543CB">
      <w:pPr>
        <w:pStyle w:val="ConsPlusNormal"/>
        <w:jc w:val="right"/>
      </w:pPr>
      <w:r>
        <w:t>на осуществление уставной</w:t>
      </w:r>
    </w:p>
    <w:p w:rsidR="00F543CB" w:rsidRDefault="00F543CB">
      <w:pPr>
        <w:pStyle w:val="ConsPlusNormal"/>
        <w:jc w:val="right"/>
      </w:pPr>
      <w:r>
        <w:t>деятельности в целях создания</w:t>
      </w:r>
    </w:p>
    <w:p w:rsidR="00F543CB" w:rsidRDefault="00F543CB">
      <w:pPr>
        <w:pStyle w:val="ConsPlusNormal"/>
        <w:jc w:val="right"/>
      </w:pPr>
      <w:r>
        <w:t>условий для всестороннего</w:t>
      </w:r>
    </w:p>
    <w:p w:rsidR="00F543CB" w:rsidRDefault="00F543CB">
      <w:pPr>
        <w:pStyle w:val="ConsPlusNormal"/>
        <w:jc w:val="right"/>
      </w:pPr>
      <w:r>
        <w:lastRenderedPageBreak/>
        <w:t>развития и реализации потенциала</w:t>
      </w:r>
    </w:p>
    <w:p w:rsidR="00F543CB" w:rsidRDefault="00F543CB">
      <w:pPr>
        <w:pStyle w:val="ConsPlusNormal"/>
        <w:jc w:val="right"/>
      </w:pPr>
      <w:r>
        <w:t>молодежи, защиты прав и законных</w:t>
      </w:r>
    </w:p>
    <w:p w:rsidR="00F543CB" w:rsidRDefault="00F543CB">
      <w:pPr>
        <w:pStyle w:val="ConsPlusNormal"/>
        <w:jc w:val="right"/>
      </w:pPr>
      <w:r>
        <w:t>интересов, оказания поддержки</w:t>
      </w:r>
    </w:p>
    <w:p w:rsidR="00F543CB" w:rsidRDefault="00F543CB">
      <w:pPr>
        <w:pStyle w:val="ConsPlusNormal"/>
        <w:jc w:val="right"/>
      </w:pPr>
      <w:r>
        <w:t>отдельным категориям граждан,</w:t>
      </w:r>
    </w:p>
    <w:p w:rsidR="00F543CB" w:rsidRDefault="00F543CB">
      <w:pPr>
        <w:pStyle w:val="ConsPlusNormal"/>
        <w:jc w:val="right"/>
      </w:pPr>
      <w:r>
        <w:t>проживающих на территории</w:t>
      </w:r>
    </w:p>
    <w:p w:rsidR="00F543CB" w:rsidRDefault="00F543CB">
      <w:pPr>
        <w:pStyle w:val="ConsPlusNormal"/>
        <w:jc w:val="right"/>
      </w:pPr>
      <w:r>
        <w:t>Пермского края</w:t>
      </w: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Title"/>
        <w:jc w:val="center"/>
      </w:pPr>
      <w:bookmarkStart w:id="34" w:name="P421"/>
      <w:bookmarkEnd w:id="34"/>
      <w:r>
        <w:t>КРИТЕРИИ ОТБОРА</w:t>
      </w:r>
    </w:p>
    <w:p w:rsidR="00F543CB" w:rsidRDefault="00F543CB">
      <w:pPr>
        <w:pStyle w:val="ConsPlusTitle"/>
        <w:jc w:val="center"/>
      </w:pPr>
      <w:r>
        <w:t>некоммерческой организации для предоставления субсидии</w:t>
      </w:r>
    </w:p>
    <w:p w:rsidR="00F543CB" w:rsidRDefault="00F543CB">
      <w:pPr>
        <w:pStyle w:val="ConsPlusTitle"/>
        <w:jc w:val="center"/>
      </w:pPr>
      <w:r>
        <w:t>на осуществление уставной деятельности в целях создания</w:t>
      </w:r>
    </w:p>
    <w:p w:rsidR="00F543CB" w:rsidRDefault="00F543CB">
      <w:pPr>
        <w:pStyle w:val="ConsPlusTitle"/>
        <w:jc w:val="center"/>
      </w:pPr>
      <w:r>
        <w:t>условий для всестороннего развития и реализации потенциала</w:t>
      </w:r>
    </w:p>
    <w:p w:rsidR="00F543CB" w:rsidRDefault="00F543CB">
      <w:pPr>
        <w:pStyle w:val="ConsPlusTitle"/>
        <w:jc w:val="center"/>
      </w:pPr>
      <w:r>
        <w:t>молодежи, защиты прав и законных интересов, оказания</w:t>
      </w:r>
    </w:p>
    <w:p w:rsidR="00F543CB" w:rsidRDefault="00F543CB">
      <w:pPr>
        <w:pStyle w:val="ConsPlusTitle"/>
        <w:jc w:val="center"/>
      </w:pPr>
      <w:r>
        <w:t>поддержки отдельным категориям граждан, проживающих</w:t>
      </w:r>
    </w:p>
    <w:p w:rsidR="00F543CB" w:rsidRDefault="00F543CB">
      <w:pPr>
        <w:pStyle w:val="ConsPlusTitle"/>
        <w:jc w:val="center"/>
      </w:pPr>
      <w:r>
        <w:t>на территории Пермского края</w:t>
      </w:r>
    </w:p>
    <w:p w:rsidR="00F543CB" w:rsidRDefault="00F543C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13"/>
        <w:gridCol w:w="1159"/>
      </w:tblGrid>
      <w:tr w:rsidR="00F543CB">
        <w:tc>
          <w:tcPr>
            <w:tcW w:w="567" w:type="dxa"/>
            <w:vAlign w:val="center"/>
          </w:tcPr>
          <w:p w:rsidR="00F543CB" w:rsidRDefault="00F543C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13" w:type="dxa"/>
            <w:vAlign w:val="center"/>
          </w:tcPr>
          <w:p w:rsidR="00F543CB" w:rsidRDefault="00F543CB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F543CB" w:rsidRDefault="00F543CB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F543CB">
        <w:tc>
          <w:tcPr>
            <w:tcW w:w="567" w:type="dxa"/>
            <w:vAlign w:val="center"/>
          </w:tcPr>
          <w:p w:rsidR="00F543CB" w:rsidRDefault="00F543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  <w:vAlign w:val="center"/>
          </w:tcPr>
          <w:p w:rsidR="00F543CB" w:rsidRDefault="00F543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9" w:type="dxa"/>
            <w:vAlign w:val="center"/>
          </w:tcPr>
          <w:p w:rsidR="00F543CB" w:rsidRDefault="00F543CB">
            <w:pPr>
              <w:pStyle w:val="ConsPlusNormal"/>
              <w:jc w:val="center"/>
            </w:pPr>
            <w:r>
              <w:t>3</w:t>
            </w:r>
          </w:p>
        </w:tc>
      </w:tr>
      <w:tr w:rsidR="00F543CB">
        <w:tc>
          <w:tcPr>
            <w:tcW w:w="567" w:type="dxa"/>
          </w:tcPr>
          <w:p w:rsidR="00F543CB" w:rsidRDefault="00F543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</w:tcPr>
          <w:p w:rsidR="00F543CB" w:rsidRDefault="00F543CB">
            <w:pPr>
              <w:pStyle w:val="ConsPlusNormal"/>
              <w:jc w:val="both"/>
            </w:pPr>
            <w:r>
              <w:t>Продолжительность деятельности некоммерческой организации на территории Пермского края с момента создания составляет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более 3 лет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10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от 1 года 6 месяцев до 3 лет включительно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5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до 1 года 6 месяцев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3</w:t>
            </w:r>
          </w:p>
        </w:tc>
      </w:tr>
      <w:tr w:rsidR="00F543CB">
        <w:tc>
          <w:tcPr>
            <w:tcW w:w="567" w:type="dxa"/>
          </w:tcPr>
          <w:p w:rsidR="00F543CB" w:rsidRDefault="00F543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13" w:type="dxa"/>
          </w:tcPr>
          <w:p w:rsidR="00F543CB" w:rsidRDefault="00F543CB">
            <w:pPr>
              <w:pStyle w:val="ConsPlusNormal"/>
              <w:jc w:val="both"/>
            </w:pPr>
            <w:r>
              <w:t xml:space="preserve">Наличие у некоммерческой организации документально подтвержденного опыта осуществления деятельности, направленной на достижение целей, предусмотренных </w:t>
            </w:r>
            <w:hyperlink w:anchor="P5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утвержденного постановлением Правительства Пермского края от "__" _________ 20__ г. N __ (далее - Порядок), в течение последних 3 лет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реализовано 3 и более социальных проекта с общим числом участников 100 и более человек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10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более 100 человек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5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менее 100 человек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3</w:t>
            </w:r>
          </w:p>
        </w:tc>
      </w:tr>
      <w:tr w:rsidR="00F543CB">
        <w:tc>
          <w:tcPr>
            <w:tcW w:w="567" w:type="dxa"/>
          </w:tcPr>
          <w:p w:rsidR="00F543CB" w:rsidRDefault="00F543CB">
            <w:pPr>
              <w:pStyle w:val="ConsPlusNormal"/>
              <w:jc w:val="center"/>
            </w:pPr>
            <w:bookmarkStart w:id="35" w:name="P453"/>
            <w:bookmarkEnd w:id="35"/>
            <w:r>
              <w:t>3</w:t>
            </w:r>
          </w:p>
        </w:tc>
        <w:tc>
          <w:tcPr>
            <w:tcW w:w="7313" w:type="dxa"/>
          </w:tcPr>
          <w:p w:rsidR="00F543CB" w:rsidRDefault="00F543CB">
            <w:pPr>
              <w:pStyle w:val="ConsPlusNormal"/>
              <w:jc w:val="both"/>
            </w:pPr>
            <w:r>
              <w:t xml:space="preserve">Наличие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деятельности, направленной на достижение целей, предусмотренных </w:t>
            </w:r>
            <w:hyperlink w:anchor="P5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имеются с тремя и более учреждениями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10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имеются с двумя учреждениями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5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имеется с одним учреждением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3</w:t>
            </w:r>
          </w:p>
        </w:tc>
      </w:tr>
      <w:tr w:rsidR="00F543CB">
        <w:tc>
          <w:tcPr>
            <w:tcW w:w="567" w:type="dxa"/>
          </w:tcPr>
          <w:p w:rsidR="00F543CB" w:rsidRDefault="00F543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13" w:type="dxa"/>
          </w:tcPr>
          <w:p w:rsidR="00F543CB" w:rsidRDefault="00F543CB">
            <w:pPr>
              <w:pStyle w:val="ConsPlusNormal"/>
              <w:jc w:val="both"/>
            </w:pPr>
            <w: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</w:t>
            </w:r>
            <w:r>
              <w:lastRenderedPageBreak/>
              <w:t xml:space="preserve">Пермского края, ведущими деятельность, направленную на достижение целей, предусмотренных </w:t>
            </w:r>
            <w:hyperlink w:anchor="P5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lastRenderedPageBreak/>
              <w:t>более 20 соглашений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10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от 10 до 20 соглашений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5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менее 10 соглашений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3</w:t>
            </w:r>
          </w:p>
        </w:tc>
      </w:tr>
      <w:tr w:rsidR="00F543CB">
        <w:tc>
          <w:tcPr>
            <w:tcW w:w="567" w:type="dxa"/>
          </w:tcPr>
          <w:p w:rsidR="00F543CB" w:rsidRDefault="00F543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13" w:type="dxa"/>
          </w:tcPr>
          <w:p w:rsidR="00F543CB" w:rsidRDefault="00F543CB">
            <w:pPr>
              <w:pStyle w:val="ConsPlusNormal"/>
              <w:jc w:val="both"/>
            </w:pPr>
            <w:r>
              <w:t xml:space="preserve">Наличие опыта самостоятельной разработки справочных, методических, информационных материалов (в т.ч. электронных) и печатных изданий при осуществлении деятельности, направленной на достижение целей, предусмотренных </w:t>
            </w:r>
            <w:hyperlink w:anchor="P5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разработано для тиражирования 7 и более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10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разработано для тиражирования от 4 до 6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5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3</w:t>
            </w:r>
          </w:p>
        </w:tc>
      </w:tr>
      <w:tr w:rsidR="00F543CB">
        <w:tc>
          <w:tcPr>
            <w:tcW w:w="567" w:type="dxa"/>
          </w:tcPr>
          <w:p w:rsidR="00F543CB" w:rsidRDefault="00F543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13" w:type="dxa"/>
          </w:tcPr>
          <w:p w:rsidR="00F543CB" w:rsidRDefault="00F543CB">
            <w:pPr>
              <w:pStyle w:val="ConsPlusNormal"/>
              <w:jc w:val="both"/>
            </w:pPr>
            <w:r>
              <w:t xml:space="preserve">Количество обучающих мероприятий, проведенных некоммерческой организацией в рамках осуществления уставной деятельности, направленной на достижение целей, предусмотренных </w:t>
            </w:r>
            <w:hyperlink w:anchor="P5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проведено 3 и более обучающих мероприятий, в которых приняли участие 150 и более человек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10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проведено менее 3 мероприятия, в которых приняли участие менее 150 человек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5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опыт проведения обучающих мероприятий отсутствует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0</w:t>
            </w:r>
          </w:p>
        </w:tc>
      </w:tr>
      <w:tr w:rsidR="00F543CB">
        <w:tc>
          <w:tcPr>
            <w:tcW w:w="567" w:type="dxa"/>
          </w:tcPr>
          <w:p w:rsidR="00F543CB" w:rsidRDefault="00F543CB">
            <w:pPr>
              <w:pStyle w:val="ConsPlusNormal"/>
              <w:jc w:val="center"/>
            </w:pPr>
            <w:bookmarkStart w:id="36" w:name="P489"/>
            <w:bookmarkEnd w:id="36"/>
            <w:r>
              <w:t>7</w:t>
            </w:r>
          </w:p>
        </w:tc>
        <w:tc>
          <w:tcPr>
            <w:tcW w:w="7313" w:type="dxa"/>
          </w:tcPr>
          <w:p w:rsidR="00F543CB" w:rsidRDefault="00F543CB">
            <w:pPr>
              <w:pStyle w:val="ConsPlusNormal"/>
              <w:jc w:val="both"/>
            </w:pPr>
            <w:r>
              <w:t xml:space="preserve">Количество муниципальных районов, муниципальных и городских округов Пермского края, на территории которых осуществляется уставная деятельность, направленная на достижение целей, предусмотренных </w:t>
            </w:r>
            <w:hyperlink w:anchor="P5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</w:pP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10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от 10 до 19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5</w:t>
            </w:r>
          </w:p>
        </w:tc>
      </w:tr>
      <w:tr w:rsidR="00F543CB">
        <w:tc>
          <w:tcPr>
            <w:tcW w:w="7880" w:type="dxa"/>
            <w:gridSpan w:val="2"/>
          </w:tcPr>
          <w:p w:rsidR="00F543CB" w:rsidRDefault="00F543CB">
            <w:pPr>
              <w:pStyle w:val="ConsPlusNormal"/>
              <w:jc w:val="center"/>
            </w:pPr>
            <w:r>
              <w:t>менее 10</w:t>
            </w:r>
          </w:p>
        </w:tc>
        <w:tc>
          <w:tcPr>
            <w:tcW w:w="1159" w:type="dxa"/>
          </w:tcPr>
          <w:p w:rsidR="00F543CB" w:rsidRDefault="00F543CB">
            <w:pPr>
              <w:pStyle w:val="ConsPlusNormal"/>
              <w:jc w:val="center"/>
            </w:pPr>
            <w:r>
              <w:t>2</w:t>
            </w:r>
          </w:p>
        </w:tc>
      </w:tr>
    </w:tbl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jc w:val="both"/>
      </w:pPr>
    </w:p>
    <w:p w:rsidR="00F543CB" w:rsidRDefault="00F543C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151E" w:rsidRDefault="008C151E">
      <w:bookmarkStart w:id="37" w:name="_GoBack"/>
      <w:bookmarkEnd w:id="37"/>
    </w:p>
    <w:sectPr w:rsidR="008C151E" w:rsidSect="00704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3CB"/>
    <w:rsid w:val="008C151E"/>
    <w:rsid w:val="00F5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61F84-9BF5-4274-9EA3-DE096C47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43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F543C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543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F543C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543C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F543C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543C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543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FC5C66EA87F85D23C2DA2661D065D687ACA20B9986302AD35EF115E95EF3D59B459D22B05243457BA26D3D6285C867E907494D26084622891E98CD2L3g2K" TargetMode="External"/><Relationship Id="rId18" Type="http://schemas.openxmlformats.org/officeDocument/2006/relationships/hyperlink" Target="consultantplus://offline/ref=FFC5C66EA87F85D23C2DA2661D065D687ACA20B9986302AD35EF115E95EF3D59B459D22B05243457BA26D3D6295C867E907494D26084622891E98CD2L3g2K" TargetMode="External"/><Relationship Id="rId26" Type="http://schemas.openxmlformats.org/officeDocument/2006/relationships/hyperlink" Target="consultantplus://offline/ref=FFC5C66EA87F85D23C2DA2661D065D687ACA20B9986302AD35EF115E95EF3D59B459D22B05243457BA26D3D5295C867E907494D26084622891E98CD2L3g2K" TargetMode="External"/><Relationship Id="rId39" Type="http://schemas.openxmlformats.org/officeDocument/2006/relationships/image" Target="media/image2.wmf"/><Relationship Id="rId21" Type="http://schemas.openxmlformats.org/officeDocument/2006/relationships/hyperlink" Target="consultantplus://offline/ref=FFC5C66EA87F85D23C2DA2661D065D687ACA20B9986302AD35EF115E95EF3D59B459D22B05243457BA26D3D62F5C867E907494D26084622891E98CD2L3g2K" TargetMode="External"/><Relationship Id="rId34" Type="http://schemas.openxmlformats.org/officeDocument/2006/relationships/hyperlink" Target="consultantplus://offline/ref=FFC5C66EA87F85D23C2DBC6B0B6A006376C37CB598670EFF69BB1709CABF3B0CF419D47C41603D5DEE7797822556D031D42987D16298L6g0K" TargetMode="External"/><Relationship Id="rId42" Type="http://schemas.openxmlformats.org/officeDocument/2006/relationships/hyperlink" Target="consultantplus://offline/ref=FFC5C66EA87F85D23C2DA2661D065D687ACA20B9986302AD35EF115E95EF3D59B459D22B05243457BA26D3D2205C867E907494D26084622891E98CD2L3g2K" TargetMode="External"/><Relationship Id="rId7" Type="http://schemas.openxmlformats.org/officeDocument/2006/relationships/hyperlink" Target="consultantplus://offline/ref=FFC5C66EA87F85D23C2DBC6B0B6A006371C977BD9A670EFF69BB1709CABF3B0CF419D47E45643202EB6286DA2955CC2FDC3F9BD360L9g8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FC5C66EA87F85D23C2DA2661D065D687ACA20B9986401AA3CEE115E95EF3D59B459D22B17246C5BBB24CDD72049D02FD6L2g3K" TargetMode="External"/><Relationship Id="rId29" Type="http://schemas.openxmlformats.org/officeDocument/2006/relationships/hyperlink" Target="consultantplus://offline/ref=FFC5C66EA87F85D23C2DBC6B0B6A006376C37CB598670EFF69BB1709CABF3B0CF419D47C41623B5DEE7797822556D031D42987D16298L6g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FC5C66EA87F85D23C2DBC6B0B6A006376C37CB598670EFF69BB1709CABF3B0CF419D47B4061315DEE7797822556D031D42987D16298L6g0K" TargetMode="External"/><Relationship Id="rId11" Type="http://schemas.openxmlformats.org/officeDocument/2006/relationships/hyperlink" Target="consultantplus://offline/ref=FFC5C66EA87F85D23C2DA2661D065D687ACA20B9986006AC32E8115E95EF3D59B459D22B17246C5BBB24CDD72049D02FD6L2g3K" TargetMode="External"/><Relationship Id="rId24" Type="http://schemas.openxmlformats.org/officeDocument/2006/relationships/hyperlink" Target="consultantplus://offline/ref=FFC5C66EA87F85D23C2DBC6B0B6A006376C37CB598670EFF69BB1709CABF3B0CF419D47C41623B5DEE7797822556D031D42987D16298L6g0K" TargetMode="External"/><Relationship Id="rId32" Type="http://schemas.openxmlformats.org/officeDocument/2006/relationships/hyperlink" Target="consultantplus://offline/ref=FFC5C66EA87F85D23C2DA2661D065D687ACA20B9986302AD35EF115E95EF3D59B459D22B05243457BA26D3D52F5C867E907494D26084622891E98CD2L3g2K" TargetMode="External"/><Relationship Id="rId37" Type="http://schemas.openxmlformats.org/officeDocument/2006/relationships/hyperlink" Target="consultantplus://offline/ref=FFC5C66EA87F85D23C2DA2661D065D687ACA20B9986302AD35EF115E95EF3D59B459D22B05243457BA26D3D42C5C867E907494D26084622891E98CD2L3g2K" TargetMode="External"/><Relationship Id="rId40" Type="http://schemas.openxmlformats.org/officeDocument/2006/relationships/hyperlink" Target="consultantplus://offline/ref=FFC5C66EA87F85D23C2DA2661D065D687ACA20B9986302AD35EF115E95EF3D59B459D22B05243457BA26D3D42D5C867E907494D26084622891E98CD2L3g2K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FFC5C66EA87F85D23C2DA2661D065D687ACA20B9986302AD35EF115E95EF3D59B459D22B05243457BA26D3D72D5C867E907494D26084622891E98CD2L3g2K" TargetMode="External"/><Relationship Id="rId15" Type="http://schemas.openxmlformats.org/officeDocument/2006/relationships/hyperlink" Target="consultantplus://offline/ref=FFC5C66EA87F85D23C2DBC6B0B6A006371C977BD9A670EFF69BB1709CABF3B0CE6198C7247622756B238D1D72AL5g5K" TargetMode="External"/><Relationship Id="rId23" Type="http://schemas.openxmlformats.org/officeDocument/2006/relationships/hyperlink" Target="consultantplus://offline/ref=FFC5C66EA87F85D23C2DBC6B0B6A006376C37CB598670EFF69BB1709CABF3B0CF419D47C41603D5DEE7797822556D031D42987D16298L6g0K" TargetMode="External"/><Relationship Id="rId28" Type="http://schemas.openxmlformats.org/officeDocument/2006/relationships/hyperlink" Target="consultantplus://offline/ref=FFC5C66EA87F85D23C2DBC6B0B6A006376C37CB598670EFF69BB1709CABF3B0CF419D47C41603D5DEE7797822556D031D42987D16298L6g0K" TargetMode="External"/><Relationship Id="rId36" Type="http://schemas.openxmlformats.org/officeDocument/2006/relationships/hyperlink" Target="consultantplus://offline/ref=FFC5C66EA87F85D23C2DA2661D065D687ACA20B9986302AD35EF115E95EF3D59B459D22B05243457BA26D3D4295C867E907494D26084622891E98CD2L3g2K" TargetMode="External"/><Relationship Id="rId10" Type="http://schemas.openxmlformats.org/officeDocument/2006/relationships/hyperlink" Target="consultantplus://offline/ref=FFC5C66EA87F85D23C2DA2661D065D687ACA20B998660DAC36EA115E95EF3D59B459D22B17246C5BBB24CDD72049D02FD6L2g3K" TargetMode="External"/><Relationship Id="rId19" Type="http://schemas.openxmlformats.org/officeDocument/2006/relationships/hyperlink" Target="consultantplus://offline/ref=FFC5C66EA87F85D23C2DA2661D065D687ACA20B9986302AD35EF115E95EF3D59B459D22B05243457BA26D3D62C5C867E907494D26084622891E98CD2L3g2K" TargetMode="External"/><Relationship Id="rId31" Type="http://schemas.openxmlformats.org/officeDocument/2006/relationships/hyperlink" Target="consultantplus://offline/ref=FFC5C66EA87F85D23C2DA2661D065D687ACA20B9986302AD35EF115E95EF3D59B459D22B05243457BA26D3D52E5C867E907494D26084622891E98CD2L3g2K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FC5C66EA87F85D23C2DA2661D065D687ACA20B9986005AA34E9115E95EF3D59B459D22B05243457BA26D3DF2F5C867E907494D26084622891E98CD2L3g2K" TargetMode="External"/><Relationship Id="rId14" Type="http://schemas.openxmlformats.org/officeDocument/2006/relationships/hyperlink" Target="consultantplus://offline/ref=FFC5C66EA87F85D23C2DBC6B0B6A006376C37DB3996D0EFF69BB1709CABF3B0CE6198C7247622756B238D1D72AL5g5K" TargetMode="External"/><Relationship Id="rId22" Type="http://schemas.openxmlformats.org/officeDocument/2006/relationships/hyperlink" Target="consultantplus://offline/ref=FFC5C66EA87F85D23C2DA2661D065D687ACA20B9986302AD35EF115E95EF3D59B459D22B05243457BA26D3D6205C867E907494D26084622891E98CD2L3g2K" TargetMode="External"/><Relationship Id="rId27" Type="http://schemas.openxmlformats.org/officeDocument/2006/relationships/hyperlink" Target="consultantplus://offline/ref=FFC5C66EA87F85D23C2DA2661D065D687ACA20B9986302AD35EF115E95EF3D59B459D22B05243457BA26D3D52A5C867E907494D26084622891E98CD2L3g2K" TargetMode="External"/><Relationship Id="rId30" Type="http://schemas.openxmlformats.org/officeDocument/2006/relationships/hyperlink" Target="consultantplus://offline/ref=FFC5C66EA87F85D23C2DA2661D065D687ACA20B9986302AD35EF115E95EF3D59B459D22B05243457BA26D3D52C5C867E907494D26084622891E98CD2L3g2K" TargetMode="External"/><Relationship Id="rId35" Type="http://schemas.openxmlformats.org/officeDocument/2006/relationships/hyperlink" Target="consultantplus://offline/ref=FFC5C66EA87F85D23C2DBC6B0B6A006376C37CB598670EFF69BB1709CABF3B0CF419D47C41623B5DEE7797822556D031D42987D16298L6g0K" TargetMode="External"/><Relationship Id="rId43" Type="http://schemas.openxmlformats.org/officeDocument/2006/relationships/hyperlink" Target="consultantplus://offline/ref=FFC5C66EA87F85D23C2DA2661D065D687ACA20B9986302AD35EF115E95EF3D59B459D22B05243457BA26D3D1285C867E907494D26084622891E98CD2L3g2K" TargetMode="External"/><Relationship Id="rId8" Type="http://schemas.openxmlformats.org/officeDocument/2006/relationships/hyperlink" Target="consultantplus://offline/ref=FFC5C66EA87F85D23C2DBC6B0B6A006376C07DBD9F670EFF69BB1709CABF3B0CF419D47E466B6D07FE73DED62A49D227CA2399D1L6g0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FC5C66EA87F85D23C2DA2661D065D687ACA20B9986302AD35EF115E95EF3D59B459D22B05243457BA26D3D72D5C867E907494D26084622891E98CD2L3g2K" TargetMode="External"/><Relationship Id="rId17" Type="http://schemas.openxmlformats.org/officeDocument/2006/relationships/hyperlink" Target="consultantplus://offline/ref=FFC5C66EA87F85D23C2DA2661D065D687ACA20B9986005AA34E9115E95EF3D59B459D22B17246C5BBB24CDD72049D02FD6L2g3K" TargetMode="External"/><Relationship Id="rId25" Type="http://schemas.openxmlformats.org/officeDocument/2006/relationships/hyperlink" Target="consultantplus://offline/ref=FFC5C66EA87F85D23C2DA2661D065D687ACA20B9986302AD35EF115E95EF3D59B459D22B05243457BA26D3D6215C867E907494D26084622891E98CD2L3g2K" TargetMode="External"/><Relationship Id="rId33" Type="http://schemas.openxmlformats.org/officeDocument/2006/relationships/hyperlink" Target="consultantplus://offline/ref=FFC5C66EA87F85D23C2DA2661D065D687ACA20B9986302AD35EF115E95EF3D59B459D22B05243457BA26D3D5215C867E907494D26084622891E98CD2L3g2K" TargetMode="External"/><Relationship Id="rId38" Type="http://schemas.openxmlformats.org/officeDocument/2006/relationships/image" Target="media/image1.wmf"/><Relationship Id="rId20" Type="http://schemas.openxmlformats.org/officeDocument/2006/relationships/hyperlink" Target="consultantplus://offline/ref=FFC5C66EA87F85D23C2DA2661D065D687ACA20B9986302AD35EF115E95EF3D59B459D22B05243457BA26D3D62E5C867E907494D26084622891E98CD2L3g2K" TargetMode="External"/><Relationship Id="rId41" Type="http://schemas.openxmlformats.org/officeDocument/2006/relationships/hyperlink" Target="consultantplus://offline/ref=FFC5C66EA87F85D23C2DA2661D065D687ACA20B9986302AD35EF115E95EF3D59B459D22B05243457BA26D3D22B5C867E907494D26084622891E98CD2L3g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9984</Words>
  <Characters>56915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1</cp:revision>
  <dcterms:created xsi:type="dcterms:W3CDTF">2022-08-12T10:32:00Z</dcterms:created>
  <dcterms:modified xsi:type="dcterms:W3CDTF">2022-08-12T10:32:00Z</dcterms:modified>
</cp:coreProperties>
</file>